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4D0F7" w14:textId="155FEBFF" w:rsidR="0029357C" w:rsidRPr="00A70C58" w:rsidRDefault="00F50020" w:rsidP="0029357C">
      <w:pPr>
        <w:sectPr w:rsidR="0029357C" w:rsidRPr="00A70C58" w:rsidSect="002A3A70">
          <w:footerReference w:type="even" r:id="rId11"/>
          <w:footerReference w:type="default" r:id="rId12"/>
          <w:headerReference w:type="first" r:id="rId13"/>
          <w:footerReference w:type="first" r:id="rId14"/>
          <w:type w:val="continuous"/>
          <w:pgSz w:w="11906" w:h="16838" w:code="9"/>
          <w:pgMar w:top="2722" w:right="851" w:bottom="1701" w:left="1418" w:header="567" w:footer="567" w:gutter="0"/>
          <w:cols w:space="708"/>
          <w:docGrid w:linePitch="360"/>
        </w:sectPr>
      </w:pPr>
      <w:r>
        <w:rPr>
          <w:noProof/>
        </w:rPr>
        <mc:AlternateContent>
          <mc:Choice Requires="wps">
            <w:drawing>
              <wp:anchor distT="0" distB="0" distL="114300" distR="114300" simplePos="0" relativeHeight="251658240" behindDoc="0" locked="0" layoutInCell="1" allowOverlap="0" wp14:anchorId="3EB26245" wp14:editId="0CA79DDD">
                <wp:simplePos x="0" y="0"/>
                <wp:positionH relativeFrom="page">
                  <wp:posOffset>519430</wp:posOffset>
                </wp:positionH>
                <wp:positionV relativeFrom="page">
                  <wp:posOffset>3898900</wp:posOffset>
                </wp:positionV>
                <wp:extent cx="6667500" cy="1257300"/>
                <wp:effectExtent l="0" t="0" r="0" b="0"/>
                <wp:wrapTight wrapText="bothSides">
                  <wp:wrapPolygon edited="0">
                    <wp:start x="0" y="0"/>
                    <wp:lineTo x="0" y="21273"/>
                    <wp:lineTo x="21538" y="21273"/>
                    <wp:lineTo x="21538" y="0"/>
                    <wp:lineTo x="0" y="0"/>
                  </wp:wrapPolygon>
                </wp:wrapTight>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E9667" w14:textId="77777777" w:rsidR="003F41F3" w:rsidRPr="00822BA3" w:rsidRDefault="003F41F3" w:rsidP="00B94D42">
                            <w:pPr>
                              <w:pStyle w:val="AddressBold"/>
                              <w:spacing w:line="480" w:lineRule="exact"/>
                              <w:rPr>
                                <w:rFonts w:ascii="Helvetica" w:hAnsi="Helvetica"/>
                                <w:color w:val="00559B"/>
                                <w:sz w:val="28"/>
                              </w:rPr>
                            </w:pPr>
                            <w:r w:rsidRPr="00B94D42">
                              <w:rPr>
                                <w:rFonts w:ascii="Helvetica" w:hAnsi="Helvetica"/>
                                <w:b w:val="0"/>
                                <w:color w:val="FFFFFF"/>
                                <w:sz w:val="28"/>
                              </w:rPr>
                              <w:t>1.</w:t>
                            </w:r>
                            <w:r>
                              <w:rPr>
                                <w:rFonts w:ascii="Helvetica" w:hAnsi="Helvetica"/>
                                <w:color w:val="FFFFFF"/>
                                <w:sz w:val="28"/>
                              </w:rPr>
                              <w:t xml:space="preserve"> Commercial Proposal for</w:t>
                            </w:r>
                          </w:p>
                          <w:p w14:paraId="6B9CC1B6" w14:textId="65E05913" w:rsidR="003F41F3" w:rsidRPr="00822BA3" w:rsidRDefault="003F41F3" w:rsidP="0074772C">
                            <w:pPr>
                              <w:pStyle w:val="AddressBold"/>
                              <w:spacing w:before="240" w:line="600" w:lineRule="exact"/>
                              <w:rPr>
                                <w:rFonts w:ascii="Helvetica" w:hAnsi="Helvetica"/>
                                <w:b w:val="0"/>
                                <w:color w:val="00559B"/>
                                <w:sz w:val="52"/>
                                <w:szCs w:val="52"/>
                              </w:rPr>
                            </w:pPr>
                            <w:r>
                              <w:rPr>
                                <w:rFonts w:ascii="Helvetica" w:hAnsi="Helvetica"/>
                                <w:b w:val="0"/>
                                <w:color w:val="00559B"/>
                                <w:sz w:val="52"/>
                                <w:szCs w:val="52"/>
                              </w:rPr>
                              <w:t xml:space="preserve">Reference </w:t>
                            </w:r>
                            <w:r w:rsidR="00EE02D2">
                              <w:rPr>
                                <w:rFonts w:ascii="Helvetica" w:hAnsi="Helvetica"/>
                                <w:b w:val="0"/>
                                <w:color w:val="00559B"/>
                                <w:sz w:val="52"/>
                                <w:szCs w:val="52"/>
                              </w:rPr>
                              <w:t xml:space="preserve">Access and </w:t>
                            </w:r>
                            <w:r>
                              <w:rPr>
                                <w:rFonts w:ascii="Helvetica" w:hAnsi="Helvetica"/>
                                <w:b w:val="0"/>
                                <w:color w:val="00559B"/>
                                <w:sz w:val="52"/>
                                <w:szCs w:val="52"/>
                              </w:rPr>
                              <w:t>Interconnect</w:t>
                            </w:r>
                            <w:r w:rsidR="00AC41A7">
                              <w:rPr>
                                <w:rFonts w:ascii="Helvetica" w:hAnsi="Helvetica"/>
                                <w:b w:val="0"/>
                                <w:color w:val="00559B"/>
                                <w:sz w:val="52"/>
                                <w:szCs w:val="52"/>
                              </w:rPr>
                              <w:t>ion</w:t>
                            </w:r>
                            <w:r>
                              <w:rPr>
                                <w:rFonts w:ascii="Helvetica" w:hAnsi="Helvetica"/>
                                <w:b w:val="0"/>
                                <w:color w:val="00559B"/>
                                <w:sz w:val="52"/>
                                <w:szCs w:val="52"/>
                              </w:rPr>
                              <w:t xml:space="preserve"> Offer </w:t>
                            </w:r>
                            <w:r w:rsidR="00EA310F">
                              <w:rPr>
                                <w:rFonts w:ascii="Helvetica" w:hAnsi="Helvetica"/>
                                <w:b w:val="0"/>
                                <w:color w:val="00559B"/>
                                <w:sz w:val="40"/>
                                <w:szCs w:val="40"/>
                              </w:rPr>
                              <w:t xml:space="preserve"> </w:t>
                            </w:r>
                            <w:r w:rsidR="00520855">
                              <w:rPr>
                                <w:rFonts w:ascii="Helvetica" w:hAnsi="Helvetica"/>
                                <w:b w:val="0"/>
                                <w:color w:val="00559B"/>
                                <w:sz w:val="40"/>
                                <w:szCs w:val="40"/>
                              </w:rPr>
                              <w:t xml:space="preserve">Sub </w:t>
                            </w:r>
                            <w:r w:rsidR="00EA310F">
                              <w:rPr>
                                <w:rFonts w:ascii="Helvetica" w:hAnsi="Helvetica"/>
                                <w:b w:val="0"/>
                                <w:color w:val="00559B"/>
                                <w:sz w:val="40"/>
                                <w:szCs w:val="40"/>
                              </w:rPr>
                              <w:t>Annex C</w:t>
                            </w:r>
                            <w:r w:rsidR="00EE02D2">
                              <w:rPr>
                                <w:rFonts w:ascii="Helvetica" w:hAnsi="Helvetica"/>
                                <w:b w:val="0"/>
                                <w:color w:val="00559B"/>
                                <w:sz w:val="40"/>
                                <w:szCs w:val="40"/>
                              </w:rPr>
                              <w:t xml:space="preserve">-FA </w:t>
                            </w:r>
                            <w:r w:rsidR="0074772C">
                              <w:rPr>
                                <w:rFonts w:ascii="Helvetica" w:hAnsi="Helvetica"/>
                                <w:b w:val="0"/>
                                <w:color w:val="00559B"/>
                                <w:sz w:val="40"/>
                                <w:szCs w:val="40"/>
                              </w:rPr>
                              <w:t>04</w:t>
                            </w:r>
                            <w:r w:rsidR="00EE02D2">
                              <w:rPr>
                                <w:rFonts w:ascii="Helvetica" w:hAnsi="Helvetica"/>
                                <w:b w:val="0"/>
                                <w:color w:val="00559B"/>
                                <w:sz w:val="40"/>
                                <w:szCs w:val="40"/>
                              </w:rPr>
                              <w:t xml:space="preserve"> </w:t>
                            </w:r>
                            <w:r w:rsidR="00A241CB">
                              <w:rPr>
                                <w:rFonts w:ascii="Helvetica" w:hAnsi="Helvetica"/>
                                <w:b w:val="0"/>
                                <w:color w:val="00559B"/>
                                <w:sz w:val="40"/>
                                <w:szCs w:val="40"/>
                              </w:rPr>
                              <w:t>Co-location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26245" id="_x0000_t202" coordsize="21600,21600" o:spt="202" path="m,l,21600r21600,l21600,xe">
                <v:stroke joinstyle="miter"/>
                <v:path gradientshapeok="t" o:connecttype="rect"/>
              </v:shapetype>
              <v:shape id="Text Box 7" o:spid="_x0000_s1026" type="#_x0000_t202" style="position:absolute;margin-left:40.9pt;margin-top:307pt;width:525pt;height:9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" o:allowoverlap="f" filled="f" stroked="f">
                <v:textbox inset="0,0,0,0">
                  <w:txbxContent>
                    <w:p w14:paraId="35BE9667" w14:textId="77777777" w:rsidR="003F41F3" w:rsidRPr="00822BA3" w:rsidRDefault="003F41F3" w:rsidP="00B94D42">
                      <w:pPr>
                        <w:pStyle w:val="AddressBold"/>
                        <w:spacing w:line="480" w:lineRule="exact"/>
                        <w:rPr>
                          <w:rFonts w:ascii="Helvetica" w:hAnsi="Helvetica"/>
                          <w:color w:val="00559B"/>
                          <w:sz w:val="28"/>
                        </w:rPr>
                      </w:pPr>
                      <w:r w:rsidRPr="00B94D42">
                        <w:rPr>
                          <w:rFonts w:ascii="Helvetica" w:hAnsi="Helvetica"/>
                          <w:b w:val="0"/>
                          <w:color w:val="FFFFFF"/>
                          <w:sz w:val="28"/>
                        </w:rPr>
                        <w:t>1.</w:t>
                      </w:r>
                      <w:r>
                        <w:rPr>
                          <w:rFonts w:ascii="Helvetica" w:hAnsi="Helvetica"/>
                          <w:color w:val="FFFFFF"/>
                          <w:sz w:val="28"/>
                        </w:rPr>
                        <w:t xml:space="preserve"> Commercial Proposal for</w:t>
                      </w:r>
                    </w:p>
                    <w:p w14:paraId="6B9CC1B6" w14:textId="65E05913" w:rsidR="003F41F3" w:rsidRPr="00822BA3" w:rsidRDefault="003F41F3" w:rsidP="0074772C">
                      <w:pPr>
                        <w:pStyle w:val="AddressBold"/>
                        <w:spacing w:before="240" w:line="600" w:lineRule="exact"/>
                        <w:rPr>
                          <w:rFonts w:ascii="Helvetica" w:hAnsi="Helvetica"/>
                          <w:b w:val="0"/>
                          <w:color w:val="00559B"/>
                          <w:sz w:val="52"/>
                          <w:szCs w:val="52"/>
                        </w:rPr>
                      </w:pPr>
                      <w:r>
                        <w:rPr>
                          <w:rFonts w:ascii="Helvetica" w:hAnsi="Helvetica"/>
                          <w:b w:val="0"/>
                          <w:color w:val="00559B"/>
                          <w:sz w:val="52"/>
                          <w:szCs w:val="52"/>
                        </w:rPr>
                        <w:t xml:space="preserve">Reference </w:t>
                      </w:r>
                      <w:r w:rsidR="00EE02D2">
                        <w:rPr>
                          <w:rFonts w:ascii="Helvetica" w:hAnsi="Helvetica"/>
                          <w:b w:val="0"/>
                          <w:color w:val="00559B"/>
                          <w:sz w:val="52"/>
                          <w:szCs w:val="52"/>
                        </w:rPr>
                        <w:t xml:space="preserve">Access and </w:t>
                      </w:r>
                      <w:r>
                        <w:rPr>
                          <w:rFonts w:ascii="Helvetica" w:hAnsi="Helvetica"/>
                          <w:b w:val="0"/>
                          <w:color w:val="00559B"/>
                          <w:sz w:val="52"/>
                          <w:szCs w:val="52"/>
                        </w:rPr>
                        <w:t>Interconnect</w:t>
                      </w:r>
                      <w:r w:rsidR="00AC41A7">
                        <w:rPr>
                          <w:rFonts w:ascii="Helvetica" w:hAnsi="Helvetica"/>
                          <w:b w:val="0"/>
                          <w:color w:val="00559B"/>
                          <w:sz w:val="52"/>
                          <w:szCs w:val="52"/>
                        </w:rPr>
                        <w:t>ion</w:t>
                      </w:r>
                      <w:r>
                        <w:rPr>
                          <w:rFonts w:ascii="Helvetica" w:hAnsi="Helvetica"/>
                          <w:b w:val="0"/>
                          <w:color w:val="00559B"/>
                          <w:sz w:val="52"/>
                          <w:szCs w:val="52"/>
                        </w:rPr>
                        <w:t xml:space="preserve"> Offer </w:t>
                      </w:r>
                      <w:r w:rsidR="00EA310F">
                        <w:rPr>
                          <w:rFonts w:ascii="Helvetica" w:hAnsi="Helvetica"/>
                          <w:b w:val="0"/>
                          <w:color w:val="00559B"/>
                          <w:sz w:val="40"/>
                          <w:szCs w:val="40"/>
                        </w:rPr>
                        <w:t xml:space="preserve"> </w:t>
                      </w:r>
                      <w:r w:rsidR="00520855">
                        <w:rPr>
                          <w:rFonts w:ascii="Helvetica" w:hAnsi="Helvetica"/>
                          <w:b w:val="0"/>
                          <w:color w:val="00559B"/>
                          <w:sz w:val="40"/>
                          <w:szCs w:val="40"/>
                        </w:rPr>
                        <w:t xml:space="preserve">Sub </w:t>
                      </w:r>
                      <w:r w:rsidR="00EA310F">
                        <w:rPr>
                          <w:rFonts w:ascii="Helvetica" w:hAnsi="Helvetica"/>
                          <w:b w:val="0"/>
                          <w:color w:val="00559B"/>
                          <w:sz w:val="40"/>
                          <w:szCs w:val="40"/>
                        </w:rPr>
                        <w:t>Annex C</w:t>
                      </w:r>
                      <w:r w:rsidR="00EE02D2">
                        <w:rPr>
                          <w:rFonts w:ascii="Helvetica" w:hAnsi="Helvetica"/>
                          <w:b w:val="0"/>
                          <w:color w:val="00559B"/>
                          <w:sz w:val="40"/>
                          <w:szCs w:val="40"/>
                        </w:rPr>
                        <w:t xml:space="preserve">-FA </w:t>
                      </w:r>
                      <w:r w:rsidR="0074772C">
                        <w:rPr>
                          <w:rFonts w:ascii="Helvetica" w:hAnsi="Helvetica"/>
                          <w:b w:val="0"/>
                          <w:color w:val="00559B"/>
                          <w:sz w:val="40"/>
                          <w:szCs w:val="40"/>
                        </w:rPr>
                        <w:t>04</w:t>
                      </w:r>
                      <w:r w:rsidR="00EE02D2">
                        <w:rPr>
                          <w:rFonts w:ascii="Helvetica" w:hAnsi="Helvetica"/>
                          <w:b w:val="0"/>
                          <w:color w:val="00559B"/>
                          <w:sz w:val="40"/>
                          <w:szCs w:val="40"/>
                        </w:rPr>
                        <w:t xml:space="preserve"> </w:t>
                      </w:r>
                      <w:r w:rsidR="00A241CB">
                        <w:rPr>
                          <w:rFonts w:ascii="Helvetica" w:hAnsi="Helvetica"/>
                          <w:b w:val="0"/>
                          <w:color w:val="00559B"/>
                          <w:sz w:val="40"/>
                          <w:szCs w:val="40"/>
                        </w:rPr>
                        <w:t>Co-location</w:t>
                      </w:r>
                    </w:p>
                  </w:txbxContent>
                </v:textbox>
                <w10:wrap type="tight" anchorx="page" anchory="page"/>
              </v:shape>
            </w:pict>
          </mc:Fallback>
        </mc:AlternateContent>
      </w:r>
    </w:p>
    <w:p w14:paraId="41314FAC" w14:textId="77777777" w:rsidR="003F41F3" w:rsidRPr="00F2549C" w:rsidRDefault="00C54612">
      <w:pPr>
        <w:spacing w:after="0" w:line="240" w:lineRule="auto"/>
        <w:rPr>
          <w:color w:val="4A93D1"/>
          <w:sz w:val="32"/>
          <w:szCs w:val="32"/>
          <w:u w:val="single"/>
        </w:rPr>
      </w:pPr>
      <w:r>
        <w:rPr>
          <w:color w:val="4A93D1"/>
          <w:sz w:val="32"/>
          <w:szCs w:val="32"/>
          <w:u w:val="single"/>
        </w:rPr>
        <w:lastRenderedPageBreak/>
        <w:t>Table of C</w:t>
      </w:r>
      <w:r w:rsidR="003F41F3" w:rsidRPr="00F2549C">
        <w:rPr>
          <w:color w:val="4A93D1"/>
          <w:sz w:val="32"/>
          <w:szCs w:val="32"/>
          <w:u w:val="single"/>
        </w:rPr>
        <w:t>ontent</w:t>
      </w:r>
      <w:r w:rsidR="00482FE5">
        <w:rPr>
          <w:color w:val="4A93D1"/>
          <w:sz w:val="32"/>
          <w:szCs w:val="32"/>
          <w:u w:val="single"/>
        </w:rPr>
        <w:t>s</w:t>
      </w:r>
    </w:p>
    <w:p w14:paraId="1BCA5F51" w14:textId="77777777" w:rsidR="003F41F3" w:rsidRDefault="003F41F3">
      <w:pPr>
        <w:spacing w:after="0" w:line="240" w:lineRule="auto"/>
        <w:rPr>
          <w:rFonts w:eastAsia="Times"/>
          <w:kern w:val="32"/>
          <w:sz w:val="24"/>
        </w:rPr>
      </w:pPr>
    </w:p>
    <w:p w14:paraId="238A8F87" w14:textId="56C7B40D" w:rsidR="00A80DE4" w:rsidRDefault="007A2300">
      <w:pPr>
        <w:pStyle w:val="TOC1"/>
        <w:rPr>
          <w:rFonts w:asciiTheme="minorHAnsi" w:eastAsiaTheme="minorEastAsia" w:hAnsiTheme="minorHAnsi" w:cstheme="minorBidi"/>
          <w:b w:val="0"/>
          <w:color w:val="auto"/>
          <w:kern w:val="2"/>
          <w:szCs w:val="24"/>
          <w14:ligatures w14:val="standardContextual"/>
        </w:rPr>
      </w:pPr>
      <w:r w:rsidRPr="00325582">
        <w:rPr>
          <w:b w:val="0"/>
          <w:bCs/>
        </w:rPr>
        <w:fldChar w:fldCharType="begin"/>
      </w:r>
      <w:r w:rsidR="0029357C" w:rsidRPr="00325582">
        <w:rPr>
          <w:b w:val="0"/>
          <w:bCs/>
        </w:rPr>
        <w:instrText xml:space="preserve"> TOC \o "1-3" \h \z \u </w:instrText>
      </w:r>
      <w:r w:rsidRPr="00325582">
        <w:rPr>
          <w:b w:val="0"/>
          <w:bCs/>
        </w:rPr>
        <w:fldChar w:fldCharType="separate"/>
      </w:r>
      <w:hyperlink w:anchor="_Toc212424170" w:history="1">
        <w:r w:rsidR="00A80DE4" w:rsidRPr="0078544F">
          <w:rPr>
            <w:rStyle w:val="Hyperlink"/>
          </w:rPr>
          <w:t>1</w:t>
        </w:r>
        <w:r w:rsidR="00A80DE4">
          <w:rPr>
            <w:rFonts w:asciiTheme="minorHAnsi" w:eastAsiaTheme="minorEastAsia" w:hAnsiTheme="minorHAnsi" w:cstheme="minorBidi"/>
            <w:b w:val="0"/>
            <w:color w:val="auto"/>
            <w:kern w:val="2"/>
            <w:szCs w:val="24"/>
            <w14:ligatures w14:val="standardContextual"/>
          </w:rPr>
          <w:tab/>
        </w:r>
        <w:r w:rsidR="00A80DE4" w:rsidRPr="0078544F">
          <w:rPr>
            <w:rStyle w:val="Hyperlink"/>
          </w:rPr>
          <w:t>General</w:t>
        </w:r>
        <w:r w:rsidR="00A80DE4">
          <w:rPr>
            <w:webHidden/>
          </w:rPr>
          <w:tab/>
        </w:r>
        <w:r w:rsidR="00A80DE4">
          <w:rPr>
            <w:webHidden/>
          </w:rPr>
          <w:fldChar w:fldCharType="begin"/>
        </w:r>
        <w:r w:rsidR="00A80DE4">
          <w:rPr>
            <w:webHidden/>
          </w:rPr>
          <w:instrText xml:space="preserve"> PAGEREF _Toc212424170 \h </w:instrText>
        </w:r>
        <w:r w:rsidR="00A80DE4">
          <w:rPr>
            <w:webHidden/>
          </w:rPr>
        </w:r>
        <w:r w:rsidR="00A80DE4">
          <w:rPr>
            <w:webHidden/>
          </w:rPr>
          <w:fldChar w:fldCharType="separate"/>
        </w:r>
        <w:r w:rsidR="00D60D38">
          <w:rPr>
            <w:webHidden/>
          </w:rPr>
          <w:t>3</w:t>
        </w:r>
        <w:r w:rsidR="00A80DE4">
          <w:rPr>
            <w:webHidden/>
          </w:rPr>
          <w:fldChar w:fldCharType="end"/>
        </w:r>
      </w:hyperlink>
    </w:p>
    <w:p w14:paraId="15B0EBF9" w14:textId="20A76B2B" w:rsidR="00A80DE4" w:rsidRDefault="00A80DE4">
      <w:pPr>
        <w:pStyle w:val="TOC1"/>
        <w:rPr>
          <w:rFonts w:asciiTheme="minorHAnsi" w:eastAsiaTheme="minorEastAsia" w:hAnsiTheme="minorHAnsi" w:cstheme="minorBidi"/>
          <w:b w:val="0"/>
          <w:color w:val="auto"/>
          <w:kern w:val="2"/>
          <w:szCs w:val="24"/>
          <w14:ligatures w14:val="standardContextual"/>
        </w:rPr>
      </w:pPr>
      <w:hyperlink w:anchor="_Toc212424171" w:history="1">
        <w:r w:rsidRPr="0078544F">
          <w:rPr>
            <w:rStyle w:val="Hyperlink"/>
          </w:rPr>
          <w:t>2</w:t>
        </w:r>
        <w:r>
          <w:rPr>
            <w:rFonts w:asciiTheme="minorHAnsi" w:eastAsiaTheme="minorEastAsia" w:hAnsiTheme="minorHAnsi" w:cstheme="minorBidi"/>
            <w:b w:val="0"/>
            <w:color w:val="auto"/>
            <w:kern w:val="2"/>
            <w:szCs w:val="24"/>
            <w14:ligatures w14:val="standardContextual"/>
          </w:rPr>
          <w:tab/>
        </w:r>
        <w:r w:rsidRPr="0078544F">
          <w:rPr>
            <w:rStyle w:val="Hyperlink"/>
          </w:rPr>
          <w:t>Definition</w:t>
        </w:r>
        <w:r>
          <w:rPr>
            <w:webHidden/>
          </w:rPr>
          <w:tab/>
        </w:r>
        <w:r>
          <w:rPr>
            <w:webHidden/>
          </w:rPr>
          <w:fldChar w:fldCharType="begin"/>
        </w:r>
        <w:r>
          <w:rPr>
            <w:webHidden/>
          </w:rPr>
          <w:instrText xml:space="preserve"> PAGEREF _Toc212424171 \h </w:instrText>
        </w:r>
        <w:r>
          <w:rPr>
            <w:webHidden/>
          </w:rPr>
        </w:r>
        <w:r>
          <w:rPr>
            <w:webHidden/>
          </w:rPr>
          <w:fldChar w:fldCharType="separate"/>
        </w:r>
        <w:r w:rsidR="00D60D38">
          <w:rPr>
            <w:webHidden/>
          </w:rPr>
          <w:t>4</w:t>
        </w:r>
        <w:r>
          <w:rPr>
            <w:webHidden/>
          </w:rPr>
          <w:fldChar w:fldCharType="end"/>
        </w:r>
      </w:hyperlink>
    </w:p>
    <w:p w14:paraId="3F597AF3" w14:textId="5C1757B1" w:rsidR="00A80DE4" w:rsidRDefault="00A80DE4">
      <w:pPr>
        <w:pStyle w:val="TOC1"/>
        <w:rPr>
          <w:rFonts w:asciiTheme="minorHAnsi" w:eastAsiaTheme="minorEastAsia" w:hAnsiTheme="minorHAnsi" w:cstheme="minorBidi"/>
          <w:b w:val="0"/>
          <w:color w:val="auto"/>
          <w:kern w:val="2"/>
          <w:szCs w:val="24"/>
          <w14:ligatures w14:val="standardContextual"/>
        </w:rPr>
      </w:pPr>
      <w:hyperlink w:anchor="_Toc212424172" w:history="1">
        <w:r w:rsidRPr="0078544F">
          <w:rPr>
            <w:rStyle w:val="Hyperlink"/>
          </w:rPr>
          <w:t>3</w:t>
        </w:r>
        <w:r>
          <w:rPr>
            <w:rFonts w:asciiTheme="minorHAnsi" w:eastAsiaTheme="minorEastAsia" w:hAnsiTheme="minorHAnsi" w:cstheme="minorBidi"/>
            <w:b w:val="0"/>
            <w:color w:val="auto"/>
            <w:kern w:val="2"/>
            <w:szCs w:val="24"/>
            <w14:ligatures w14:val="standardContextual"/>
          </w:rPr>
          <w:tab/>
        </w:r>
        <w:r w:rsidRPr="0078544F">
          <w:rPr>
            <w:rStyle w:val="Hyperlink"/>
          </w:rPr>
          <w:t>Co-location within Omantel Premises</w:t>
        </w:r>
        <w:r>
          <w:rPr>
            <w:webHidden/>
          </w:rPr>
          <w:tab/>
        </w:r>
        <w:r>
          <w:rPr>
            <w:webHidden/>
          </w:rPr>
          <w:fldChar w:fldCharType="begin"/>
        </w:r>
        <w:r>
          <w:rPr>
            <w:webHidden/>
          </w:rPr>
          <w:instrText xml:space="preserve"> PAGEREF _Toc212424172 \h </w:instrText>
        </w:r>
        <w:r>
          <w:rPr>
            <w:webHidden/>
          </w:rPr>
        </w:r>
        <w:r>
          <w:rPr>
            <w:webHidden/>
          </w:rPr>
          <w:fldChar w:fldCharType="separate"/>
        </w:r>
        <w:r w:rsidR="00D60D38">
          <w:rPr>
            <w:webHidden/>
          </w:rPr>
          <w:t>5</w:t>
        </w:r>
        <w:r>
          <w:rPr>
            <w:webHidden/>
          </w:rPr>
          <w:fldChar w:fldCharType="end"/>
        </w:r>
      </w:hyperlink>
    </w:p>
    <w:p w14:paraId="66CE830C" w14:textId="43FA7C91" w:rsidR="00A80DE4" w:rsidRDefault="00A80DE4">
      <w:pPr>
        <w:pStyle w:val="TOC1"/>
        <w:rPr>
          <w:rFonts w:asciiTheme="minorHAnsi" w:eastAsiaTheme="minorEastAsia" w:hAnsiTheme="minorHAnsi" w:cstheme="minorBidi"/>
          <w:b w:val="0"/>
          <w:color w:val="auto"/>
          <w:kern w:val="2"/>
          <w:szCs w:val="24"/>
          <w14:ligatures w14:val="standardContextual"/>
        </w:rPr>
      </w:pPr>
      <w:hyperlink w:anchor="_Toc212424173" w:history="1">
        <w:r w:rsidRPr="0078544F">
          <w:rPr>
            <w:rStyle w:val="Hyperlink"/>
          </w:rPr>
          <w:t>4</w:t>
        </w:r>
        <w:r>
          <w:rPr>
            <w:rFonts w:asciiTheme="minorHAnsi" w:eastAsiaTheme="minorEastAsia" w:hAnsiTheme="minorHAnsi" w:cstheme="minorBidi"/>
            <w:b w:val="0"/>
            <w:color w:val="auto"/>
            <w:kern w:val="2"/>
            <w:szCs w:val="24"/>
            <w14:ligatures w14:val="standardContextual"/>
          </w:rPr>
          <w:tab/>
        </w:r>
        <w:r w:rsidRPr="0078544F">
          <w:rPr>
            <w:rStyle w:val="Hyperlink"/>
          </w:rPr>
          <w:t>Terms and Conditions</w:t>
        </w:r>
        <w:r>
          <w:rPr>
            <w:webHidden/>
          </w:rPr>
          <w:tab/>
        </w:r>
        <w:r>
          <w:rPr>
            <w:webHidden/>
          </w:rPr>
          <w:fldChar w:fldCharType="begin"/>
        </w:r>
        <w:r>
          <w:rPr>
            <w:webHidden/>
          </w:rPr>
          <w:instrText xml:space="preserve"> PAGEREF _Toc212424173 \h </w:instrText>
        </w:r>
        <w:r>
          <w:rPr>
            <w:webHidden/>
          </w:rPr>
        </w:r>
        <w:r>
          <w:rPr>
            <w:webHidden/>
          </w:rPr>
          <w:fldChar w:fldCharType="separate"/>
        </w:r>
        <w:r w:rsidR="00D60D38">
          <w:rPr>
            <w:webHidden/>
          </w:rPr>
          <w:t>9</w:t>
        </w:r>
        <w:r>
          <w:rPr>
            <w:webHidden/>
          </w:rPr>
          <w:fldChar w:fldCharType="end"/>
        </w:r>
      </w:hyperlink>
    </w:p>
    <w:p w14:paraId="1B863F86" w14:textId="6BF381B3" w:rsidR="00A80DE4" w:rsidRDefault="00A80DE4">
      <w:pPr>
        <w:pStyle w:val="TOC1"/>
        <w:rPr>
          <w:rFonts w:asciiTheme="minorHAnsi" w:eastAsiaTheme="minorEastAsia" w:hAnsiTheme="minorHAnsi" w:cstheme="minorBidi"/>
          <w:b w:val="0"/>
          <w:color w:val="auto"/>
          <w:kern w:val="2"/>
          <w:szCs w:val="24"/>
          <w14:ligatures w14:val="standardContextual"/>
        </w:rPr>
      </w:pPr>
      <w:hyperlink w:anchor="_Toc212424174" w:history="1">
        <w:r w:rsidRPr="0078544F">
          <w:rPr>
            <w:rStyle w:val="Hyperlink"/>
          </w:rPr>
          <w:t>5</w:t>
        </w:r>
        <w:r>
          <w:rPr>
            <w:rFonts w:asciiTheme="minorHAnsi" w:eastAsiaTheme="minorEastAsia" w:hAnsiTheme="minorHAnsi" w:cstheme="minorBidi"/>
            <w:b w:val="0"/>
            <w:color w:val="auto"/>
            <w:kern w:val="2"/>
            <w:szCs w:val="24"/>
            <w14:ligatures w14:val="standardContextual"/>
          </w:rPr>
          <w:tab/>
        </w:r>
        <w:r w:rsidRPr="0078544F">
          <w:rPr>
            <w:rStyle w:val="Hyperlink"/>
          </w:rPr>
          <w:t>Ordering and Delivery</w:t>
        </w:r>
        <w:r>
          <w:rPr>
            <w:webHidden/>
          </w:rPr>
          <w:tab/>
        </w:r>
        <w:r>
          <w:rPr>
            <w:webHidden/>
          </w:rPr>
          <w:fldChar w:fldCharType="begin"/>
        </w:r>
        <w:r>
          <w:rPr>
            <w:webHidden/>
          </w:rPr>
          <w:instrText xml:space="preserve"> PAGEREF _Toc212424174 \h </w:instrText>
        </w:r>
        <w:r>
          <w:rPr>
            <w:webHidden/>
          </w:rPr>
        </w:r>
        <w:r>
          <w:rPr>
            <w:webHidden/>
          </w:rPr>
          <w:fldChar w:fldCharType="separate"/>
        </w:r>
        <w:r w:rsidR="00D60D38">
          <w:rPr>
            <w:webHidden/>
          </w:rPr>
          <w:t>12</w:t>
        </w:r>
        <w:r>
          <w:rPr>
            <w:webHidden/>
          </w:rPr>
          <w:fldChar w:fldCharType="end"/>
        </w:r>
      </w:hyperlink>
    </w:p>
    <w:p w14:paraId="083FBB32" w14:textId="243953A3" w:rsidR="00A80DE4" w:rsidRDefault="00A80DE4">
      <w:pPr>
        <w:pStyle w:val="TOC1"/>
        <w:rPr>
          <w:rFonts w:asciiTheme="minorHAnsi" w:eastAsiaTheme="minorEastAsia" w:hAnsiTheme="minorHAnsi" w:cstheme="minorBidi"/>
          <w:b w:val="0"/>
          <w:color w:val="auto"/>
          <w:kern w:val="2"/>
          <w:szCs w:val="24"/>
          <w14:ligatures w14:val="standardContextual"/>
        </w:rPr>
      </w:pPr>
      <w:hyperlink w:anchor="_Toc212424175" w:history="1">
        <w:r w:rsidRPr="0078544F">
          <w:rPr>
            <w:rStyle w:val="Hyperlink"/>
          </w:rPr>
          <w:t>6</w:t>
        </w:r>
        <w:r>
          <w:rPr>
            <w:rFonts w:asciiTheme="minorHAnsi" w:eastAsiaTheme="minorEastAsia" w:hAnsiTheme="minorHAnsi" w:cstheme="minorBidi"/>
            <w:b w:val="0"/>
            <w:color w:val="auto"/>
            <w:kern w:val="2"/>
            <w:szCs w:val="24"/>
            <w14:ligatures w14:val="standardContextual"/>
          </w:rPr>
          <w:tab/>
        </w:r>
        <w:r w:rsidRPr="0078544F">
          <w:rPr>
            <w:rStyle w:val="Hyperlink"/>
          </w:rPr>
          <w:t>Prices</w:t>
        </w:r>
        <w:r>
          <w:rPr>
            <w:webHidden/>
          </w:rPr>
          <w:tab/>
        </w:r>
        <w:r>
          <w:rPr>
            <w:webHidden/>
          </w:rPr>
          <w:fldChar w:fldCharType="begin"/>
        </w:r>
        <w:r>
          <w:rPr>
            <w:webHidden/>
          </w:rPr>
          <w:instrText xml:space="preserve"> PAGEREF _Toc212424175 \h </w:instrText>
        </w:r>
        <w:r>
          <w:rPr>
            <w:webHidden/>
          </w:rPr>
        </w:r>
        <w:r>
          <w:rPr>
            <w:webHidden/>
          </w:rPr>
          <w:fldChar w:fldCharType="separate"/>
        </w:r>
        <w:r w:rsidR="00D60D38">
          <w:rPr>
            <w:webHidden/>
          </w:rPr>
          <w:t>13</w:t>
        </w:r>
        <w:r>
          <w:rPr>
            <w:webHidden/>
          </w:rPr>
          <w:fldChar w:fldCharType="end"/>
        </w:r>
      </w:hyperlink>
    </w:p>
    <w:p w14:paraId="0FFD1388" w14:textId="2EDA72DD" w:rsidR="00A80DE4" w:rsidRDefault="00A80DE4">
      <w:pPr>
        <w:pStyle w:val="TOC1"/>
        <w:rPr>
          <w:rFonts w:asciiTheme="minorHAnsi" w:eastAsiaTheme="minorEastAsia" w:hAnsiTheme="minorHAnsi" w:cstheme="minorBidi"/>
          <w:b w:val="0"/>
          <w:color w:val="auto"/>
          <w:kern w:val="2"/>
          <w:szCs w:val="24"/>
          <w14:ligatures w14:val="standardContextual"/>
        </w:rPr>
      </w:pPr>
      <w:hyperlink w:anchor="_Toc212424176" w:history="1">
        <w:r w:rsidRPr="0078544F">
          <w:rPr>
            <w:rStyle w:val="Hyperlink"/>
          </w:rPr>
          <w:t>7</w:t>
        </w:r>
        <w:r>
          <w:rPr>
            <w:rFonts w:asciiTheme="minorHAnsi" w:eastAsiaTheme="minorEastAsia" w:hAnsiTheme="minorHAnsi" w:cstheme="minorBidi"/>
            <w:b w:val="0"/>
            <w:color w:val="auto"/>
            <w:kern w:val="2"/>
            <w:szCs w:val="24"/>
            <w14:ligatures w14:val="standardContextual"/>
          </w:rPr>
          <w:tab/>
        </w:r>
        <w:r w:rsidRPr="0078544F">
          <w:rPr>
            <w:rStyle w:val="Hyperlink"/>
          </w:rPr>
          <w:t>Fault Management</w:t>
        </w:r>
        <w:r>
          <w:rPr>
            <w:webHidden/>
          </w:rPr>
          <w:tab/>
        </w:r>
        <w:r>
          <w:rPr>
            <w:webHidden/>
          </w:rPr>
          <w:fldChar w:fldCharType="begin"/>
        </w:r>
        <w:r>
          <w:rPr>
            <w:webHidden/>
          </w:rPr>
          <w:instrText xml:space="preserve"> PAGEREF _Toc212424176 \h </w:instrText>
        </w:r>
        <w:r>
          <w:rPr>
            <w:webHidden/>
          </w:rPr>
        </w:r>
        <w:r>
          <w:rPr>
            <w:webHidden/>
          </w:rPr>
          <w:fldChar w:fldCharType="separate"/>
        </w:r>
        <w:r w:rsidR="00D60D38">
          <w:rPr>
            <w:webHidden/>
          </w:rPr>
          <w:t>14</w:t>
        </w:r>
        <w:r>
          <w:rPr>
            <w:webHidden/>
          </w:rPr>
          <w:fldChar w:fldCharType="end"/>
        </w:r>
      </w:hyperlink>
    </w:p>
    <w:p w14:paraId="7AE2FBE1" w14:textId="6B6A757C" w:rsidR="00A80DE4" w:rsidRDefault="00A80DE4">
      <w:pPr>
        <w:pStyle w:val="TOC1"/>
        <w:rPr>
          <w:rFonts w:asciiTheme="minorHAnsi" w:eastAsiaTheme="minorEastAsia" w:hAnsiTheme="minorHAnsi" w:cstheme="minorBidi"/>
          <w:b w:val="0"/>
          <w:color w:val="auto"/>
          <w:kern w:val="2"/>
          <w:szCs w:val="24"/>
          <w14:ligatures w14:val="standardContextual"/>
        </w:rPr>
      </w:pPr>
      <w:hyperlink w:anchor="_Toc212424177" w:history="1">
        <w:r w:rsidRPr="0078544F">
          <w:rPr>
            <w:rStyle w:val="Hyperlink"/>
          </w:rPr>
          <w:t>8</w:t>
        </w:r>
        <w:r>
          <w:rPr>
            <w:rFonts w:asciiTheme="minorHAnsi" w:eastAsiaTheme="minorEastAsia" w:hAnsiTheme="minorHAnsi" w:cstheme="minorBidi"/>
            <w:b w:val="0"/>
            <w:color w:val="auto"/>
            <w:kern w:val="2"/>
            <w:szCs w:val="24"/>
            <w14:ligatures w14:val="standardContextual"/>
          </w:rPr>
          <w:tab/>
        </w:r>
        <w:r w:rsidRPr="0078544F">
          <w:rPr>
            <w:rStyle w:val="Hyperlink"/>
          </w:rPr>
          <w:t>Forecasts</w:t>
        </w:r>
        <w:r>
          <w:rPr>
            <w:webHidden/>
          </w:rPr>
          <w:tab/>
        </w:r>
        <w:r>
          <w:rPr>
            <w:webHidden/>
          </w:rPr>
          <w:fldChar w:fldCharType="begin"/>
        </w:r>
        <w:r>
          <w:rPr>
            <w:webHidden/>
          </w:rPr>
          <w:instrText xml:space="preserve"> PAGEREF _Toc212424177 \h </w:instrText>
        </w:r>
        <w:r>
          <w:rPr>
            <w:webHidden/>
          </w:rPr>
        </w:r>
        <w:r>
          <w:rPr>
            <w:webHidden/>
          </w:rPr>
          <w:fldChar w:fldCharType="separate"/>
        </w:r>
        <w:r w:rsidR="00D60D38">
          <w:rPr>
            <w:webHidden/>
          </w:rPr>
          <w:t>15</w:t>
        </w:r>
        <w:r>
          <w:rPr>
            <w:webHidden/>
          </w:rPr>
          <w:fldChar w:fldCharType="end"/>
        </w:r>
      </w:hyperlink>
    </w:p>
    <w:p w14:paraId="1E19C1BC" w14:textId="5EFA189B" w:rsidR="0029357C" w:rsidRDefault="007A2300" w:rsidP="00325582">
      <w:pPr>
        <w:pStyle w:val="IndexTOC"/>
        <w:tabs>
          <w:tab w:val="right" w:pos="8805"/>
          <w:tab w:val="right" w:leader="dot" w:pos="9000"/>
        </w:tabs>
        <w:spacing w:after="120"/>
        <w:ind w:right="1886"/>
        <w:rPr>
          <w:color w:val="000000"/>
        </w:rPr>
      </w:pPr>
      <w:r w:rsidRPr="00325582">
        <w:rPr>
          <w:bCs/>
          <w:color w:val="000000"/>
        </w:rPr>
        <w:fldChar w:fldCharType="end"/>
      </w:r>
    </w:p>
    <w:p w14:paraId="5D2A1400" w14:textId="77777777" w:rsidR="00047CF7" w:rsidRPr="00653575" w:rsidRDefault="00047CF7" w:rsidP="0029357C">
      <w:pPr>
        <w:pStyle w:val="IndexTOC"/>
        <w:tabs>
          <w:tab w:val="right" w:pos="8805"/>
          <w:tab w:val="right" w:leader="dot" w:pos="9000"/>
        </w:tabs>
        <w:spacing w:after="120"/>
        <w:ind w:right="1882"/>
        <w:rPr>
          <w:color w:val="000000"/>
        </w:rPr>
      </w:pPr>
    </w:p>
    <w:p w14:paraId="324E2183" w14:textId="77777777" w:rsidR="00EA310F" w:rsidRDefault="00EA310F" w:rsidP="002542BD">
      <w:pPr>
        <w:pStyle w:val="Heading1"/>
      </w:pPr>
      <w:bookmarkStart w:id="0" w:name="_Toc212424170"/>
      <w:r>
        <w:lastRenderedPageBreak/>
        <w:t>General</w:t>
      </w:r>
      <w:bookmarkEnd w:id="0"/>
      <w:r>
        <w:t xml:space="preserve"> </w:t>
      </w:r>
    </w:p>
    <w:p w14:paraId="7A686C70" w14:textId="151D43D2" w:rsidR="00257AE9" w:rsidRDefault="00D67389" w:rsidP="00962F16">
      <w:pPr>
        <w:pStyle w:val="ListParagraph"/>
      </w:pPr>
      <w:r w:rsidRPr="00035614">
        <w:t xml:space="preserve">This </w:t>
      </w:r>
      <w:r>
        <w:t xml:space="preserve">Sub Annex </w:t>
      </w:r>
      <w:r w:rsidRPr="00035614">
        <w:t xml:space="preserve">sets out </w:t>
      </w:r>
      <w:r>
        <w:t xml:space="preserve">the </w:t>
      </w:r>
      <w:r w:rsidR="00397470">
        <w:t>C</w:t>
      </w:r>
      <w:r w:rsidR="00257AE9">
        <w:t xml:space="preserve">o-location </w:t>
      </w:r>
      <w:r w:rsidR="00C902D2">
        <w:t>Service</w:t>
      </w:r>
      <w:r w:rsidR="00257AE9">
        <w:t xml:space="preserve">s </w:t>
      </w:r>
      <w:r w:rsidR="00962F16">
        <w:t>at Omantel Premises.</w:t>
      </w:r>
    </w:p>
    <w:p w14:paraId="1314FA54" w14:textId="6E60DF2F" w:rsidR="00257AE9" w:rsidRPr="003F3C5F" w:rsidRDefault="00257AE9" w:rsidP="003F3C5F">
      <w:pPr>
        <w:pStyle w:val="ListParagraph"/>
      </w:pPr>
      <w:r>
        <w:t xml:space="preserve">Co-location in this </w:t>
      </w:r>
      <w:r w:rsidR="00D67389">
        <w:t xml:space="preserve">Sub Annex </w:t>
      </w:r>
      <w:r>
        <w:t xml:space="preserve">means the sharing of physical space </w:t>
      </w:r>
      <w:r w:rsidR="00962F16">
        <w:t xml:space="preserve">in buildings owned by Omantel </w:t>
      </w:r>
      <w:r w:rsidR="001408A3" w:rsidRPr="001408A3">
        <w:t xml:space="preserve">and/or used/occupied by Omantel </w:t>
      </w:r>
      <w:r w:rsidR="00962F16">
        <w:t xml:space="preserve">to permit the installation and operation of </w:t>
      </w:r>
      <w:r w:rsidR="003521F1">
        <w:t>the Requesting Party’</w:t>
      </w:r>
      <w:r w:rsidR="00962F16">
        <w:t xml:space="preserve">s </w:t>
      </w:r>
      <w:r w:rsidR="00397470">
        <w:t>N</w:t>
      </w:r>
      <w:r w:rsidR="00962F16">
        <w:t xml:space="preserve">etwork </w:t>
      </w:r>
      <w:r w:rsidR="00397470">
        <w:t>E</w:t>
      </w:r>
      <w:r w:rsidR="00962F16">
        <w:t xml:space="preserve">quipment required </w:t>
      </w:r>
      <w:r w:rsidR="004F3405">
        <w:t>in conjunction with an associated point of interconnection or point of access.</w:t>
      </w:r>
      <w:r w:rsidR="003F3C5F">
        <w:t xml:space="preserve"> </w:t>
      </w:r>
      <w:r w:rsidR="003F3C5F" w:rsidRPr="003F3C5F">
        <w:t>However, where the buildi</w:t>
      </w:r>
      <w:r w:rsidR="003F3C5F">
        <w:t>ng is not owned by Omantel, co-l</w:t>
      </w:r>
      <w:r w:rsidR="003F3C5F" w:rsidRPr="003F3C5F">
        <w:t xml:space="preserve">ocation shall be offered </w:t>
      </w:r>
      <w:r w:rsidR="003F3C5F">
        <w:t xml:space="preserve">only </w:t>
      </w:r>
      <w:r w:rsidR="003F3C5F" w:rsidRPr="003F3C5F">
        <w:t>where this is not expressly prohibited by Omantel’s lease or where such restriction cannot be reasonably waived by the owner of the building.</w:t>
      </w:r>
    </w:p>
    <w:p w14:paraId="57B5D75B" w14:textId="68E5DB8D" w:rsidR="00BC474A" w:rsidRPr="00031D1C" w:rsidRDefault="00BC474A" w:rsidP="00EE4142">
      <w:pPr>
        <w:pStyle w:val="ListParagraph"/>
      </w:pPr>
      <w:r>
        <w:t>Omantel Co</w:t>
      </w:r>
      <w:r w:rsidR="00BD65FB">
        <w:t>-</w:t>
      </w:r>
      <w:r>
        <w:t>location Exchanges</w:t>
      </w:r>
    </w:p>
    <w:tbl>
      <w:tblPr>
        <w:tblStyle w:val="TableGridLight12"/>
        <w:tblW w:w="5320" w:type="dxa"/>
        <w:tblInd w:w="-5" w:type="dxa"/>
        <w:tblLayout w:type="fixed"/>
        <w:tblLook w:val="04A0" w:firstRow="1" w:lastRow="0" w:firstColumn="1" w:lastColumn="0" w:noHBand="0" w:noVBand="1"/>
      </w:tblPr>
      <w:tblGrid>
        <w:gridCol w:w="1000"/>
        <w:gridCol w:w="2340"/>
        <w:gridCol w:w="1980"/>
      </w:tblGrid>
      <w:tr w:rsidR="00BC474A" w:rsidRPr="005B27C3" w14:paraId="2EFA9673" w14:textId="77777777" w:rsidTr="002739A2">
        <w:trPr>
          <w:trHeight w:val="571"/>
        </w:trPr>
        <w:tc>
          <w:tcPr>
            <w:tcW w:w="1000" w:type="dxa"/>
            <w:shd w:val="clear" w:color="auto" w:fill="4A93D1"/>
            <w:vAlign w:val="center"/>
          </w:tcPr>
          <w:p w14:paraId="7613A502" w14:textId="77777777" w:rsidR="00BC474A" w:rsidRPr="005B27C3" w:rsidRDefault="00BC474A" w:rsidP="002739A2">
            <w:pPr>
              <w:spacing w:before="100" w:beforeAutospacing="1" w:after="100" w:afterAutospacing="1" w:line="240" w:lineRule="auto"/>
              <w:jc w:val="center"/>
              <w:rPr>
                <w:b/>
                <w:bCs/>
                <w:color w:val="FFFFFF"/>
                <w:szCs w:val="22"/>
              </w:rPr>
            </w:pPr>
            <w:r w:rsidRPr="005B27C3">
              <w:rPr>
                <w:b/>
                <w:bCs/>
                <w:color w:val="FFFFFF"/>
                <w:szCs w:val="22"/>
              </w:rPr>
              <w:t>No.</w:t>
            </w:r>
          </w:p>
        </w:tc>
        <w:tc>
          <w:tcPr>
            <w:tcW w:w="2340" w:type="dxa"/>
            <w:shd w:val="clear" w:color="auto" w:fill="4A93D1"/>
            <w:vAlign w:val="center"/>
          </w:tcPr>
          <w:p w14:paraId="6AAE2D98" w14:textId="77777777" w:rsidR="00BC474A" w:rsidRPr="005B27C3" w:rsidRDefault="00BC474A" w:rsidP="002739A2">
            <w:pPr>
              <w:spacing w:before="100" w:beforeAutospacing="1" w:after="100" w:afterAutospacing="1" w:line="240" w:lineRule="auto"/>
              <w:jc w:val="center"/>
              <w:rPr>
                <w:b/>
                <w:bCs/>
                <w:color w:val="FFFFFF"/>
                <w:szCs w:val="22"/>
              </w:rPr>
            </w:pPr>
            <w:r w:rsidRPr="005B27C3">
              <w:rPr>
                <w:b/>
                <w:bCs/>
                <w:color w:val="FFFFFF"/>
                <w:szCs w:val="22"/>
              </w:rPr>
              <w:t>Location/ Area</w:t>
            </w:r>
          </w:p>
        </w:tc>
        <w:tc>
          <w:tcPr>
            <w:tcW w:w="1980" w:type="dxa"/>
            <w:shd w:val="clear" w:color="auto" w:fill="4A93D1"/>
            <w:vAlign w:val="center"/>
          </w:tcPr>
          <w:p w14:paraId="37180167" w14:textId="77777777" w:rsidR="00BC474A" w:rsidRPr="005B27C3" w:rsidRDefault="00BC474A" w:rsidP="002739A2">
            <w:pPr>
              <w:spacing w:before="100" w:beforeAutospacing="1" w:after="100" w:afterAutospacing="1" w:line="240" w:lineRule="auto"/>
              <w:jc w:val="center"/>
              <w:rPr>
                <w:b/>
                <w:bCs/>
                <w:color w:val="FFFFFF"/>
                <w:szCs w:val="22"/>
              </w:rPr>
            </w:pPr>
            <w:r w:rsidRPr="005B27C3">
              <w:rPr>
                <w:b/>
                <w:bCs/>
                <w:color w:val="FFFFFF"/>
                <w:szCs w:val="22"/>
              </w:rPr>
              <w:t>Code</w:t>
            </w:r>
          </w:p>
        </w:tc>
      </w:tr>
      <w:tr w:rsidR="00BC474A" w:rsidRPr="005B27C3" w14:paraId="768915B8" w14:textId="77777777" w:rsidTr="002739A2">
        <w:trPr>
          <w:trHeight w:val="481"/>
        </w:trPr>
        <w:tc>
          <w:tcPr>
            <w:tcW w:w="1000" w:type="dxa"/>
            <w:vAlign w:val="center"/>
          </w:tcPr>
          <w:p w14:paraId="5E6A7EEF" w14:textId="77777777" w:rsidR="00BC474A" w:rsidRPr="005B27C3" w:rsidRDefault="00BC474A" w:rsidP="002739A2">
            <w:pPr>
              <w:spacing w:before="100" w:beforeAutospacing="1" w:after="100" w:afterAutospacing="1" w:line="240" w:lineRule="auto"/>
              <w:jc w:val="center"/>
              <w:rPr>
                <w:szCs w:val="22"/>
              </w:rPr>
            </w:pPr>
            <w:r w:rsidRPr="005B27C3">
              <w:rPr>
                <w:szCs w:val="22"/>
              </w:rPr>
              <w:t>1</w:t>
            </w:r>
          </w:p>
        </w:tc>
        <w:tc>
          <w:tcPr>
            <w:tcW w:w="2340" w:type="dxa"/>
            <w:vAlign w:val="center"/>
          </w:tcPr>
          <w:p w14:paraId="369489C4" w14:textId="77777777" w:rsidR="00BC474A" w:rsidRPr="005B27C3" w:rsidRDefault="00BC474A" w:rsidP="002739A2">
            <w:pPr>
              <w:spacing w:before="100" w:beforeAutospacing="1" w:after="100" w:afterAutospacing="1" w:line="240" w:lineRule="auto"/>
              <w:rPr>
                <w:szCs w:val="22"/>
              </w:rPr>
            </w:pPr>
            <w:r w:rsidRPr="005B27C3">
              <w:rPr>
                <w:szCs w:val="22"/>
              </w:rPr>
              <w:t xml:space="preserve">Greater </w:t>
            </w:r>
            <w:proofErr w:type="spellStart"/>
            <w:r w:rsidRPr="005B27C3">
              <w:rPr>
                <w:szCs w:val="22"/>
              </w:rPr>
              <w:t>Mutrah</w:t>
            </w:r>
            <w:proofErr w:type="spellEnd"/>
          </w:p>
        </w:tc>
        <w:tc>
          <w:tcPr>
            <w:tcW w:w="1980" w:type="dxa"/>
            <w:vAlign w:val="center"/>
          </w:tcPr>
          <w:p w14:paraId="7B75F01A" w14:textId="77777777" w:rsidR="00BC474A" w:rsidRPr="005B27C3" w:rsidRDefault="00BC474A" w:rsidP="002739A2">
            <w:pPr>
              <w:spacing w:before="100" w:beforeAutospacing="1" w:after="100" w:afterAutospacing="1" w:line="240" w:lineRule="auto"/>
              <w:jc w:val="center"/>
              <w:rPr>
                <w:szCs w:val="22"/>
              </w:rPr>
            </w:pPr>
            <w:r w:rsidRPr="005B27C3">
              <w:rPr>
                <w:szCs w:val="22"/>
              </w:rPr>
              <w:t>GMP1</w:t>
            </w:r>
          </w:p>
        </w:tc>
      </w:tr>
      <w:tr w:rsidR="00BC474A" w:rsidRPr="005B27C3" w14:paraId="1A9C06A2" w14:textId="77777777" w:rsidTr="002739A2">
        <w:trPr>
          <w:trHeight w:val="535"/>
        </w:trPr>
        <w:tc>
          <w:tcPr>
            <w:tcW w:w="1000" w:type="dxa"/>
            <w:vAlign w:val="center"/>
          </w:tcPr>
          <w:p w14:paraId="041332DA" w14:textId="77777777" w:rsidR="00BC474A" w:rsidRPr="005B27C3" w:rsidRDefault="00BC474A" w:rsidP="002739A2">
            <w:pPr>
              <w:spacing w:before="100" w:beforeAutospacing="1" w:after="100" w:afterAutospacing="1" w:line="240" w:lineRule="auto"/>
              <w:jc w:val="center"/>
              <w:rPr>
                <w:szCs w:val="22"/>
              </w:rPr>
            </w:pPr>
            <w:r w:rsidRPr="005B27C3">
              <w:rPr>
                <w:szCs w:val="22"/>
              </w:rPr>
              <w:t>2</w:t>
            </w:r>
          </w:p>
        </w:tc>
        <w:tc>
          <w:tcPr>
            <w:tcW w:w="2340" w:type="dxa"/>
            <w:vAlign w:val="center"/>
          </w:tcPr>
          <w:p w14:paraId="6F92842C" w14:textId="77777777" w:rsidR="00BC474A" w:rsidRPr="005B27C3" w:rsidRDefault="00BC474A" w:rsidP="002739A2">
            <w:pPr>
              <w:spacing w:before="100" w:beforeAutospacing="1" w:after="100" w:afterAutospacing="1" w:line="240" w:lineRule="auto"/>
              <w:rPr>
                <w:szCs w:val="22"/>
              </w:rPr>
            </w:pPr>
            <w:proofErr w:type="spellStart"/>
            <w:r w:rsidRPr="005B27C3">
              <w:rPr>
                <w:szCs w:val="22"/>
              </w:rPr>
              <w:t>Qurum</w:t>
            </w:r>
            <w:proofErr w:type="spellEnd"/>
          </w:p>
        </w:tc>
        <w:tc>
          <w:tcPr>
            <w:tcW w:w="1980" w:type="dxa"/>
            <w:vAlign w:val="center"/>
          </w:tcPr>
          <w:p w14:paraId="62E587EA" w14:textId="77777777" w:rsidR="00BC474A" w:rsidRPr="005B27C3" w:rsidRDefault="00BC474A" w:rsidP="002739A2">
            <w:pPr>
              <w:spacing w:before="100" w:beforeAutospacing="1" w:after="100" w:afterAutospacing="1" w:line="240" w:lineRule="auto"/>
              <w:jc w:val="center"/>
              <w:rPr>
                <w:szCs w:val="22"/>
              </w:rPr>
            </w:pPr>
            <w:r w:rsidRPr="005B27C3">
              <w:rPr>
                <w:szCs w:val="22"/>
              </w:rPr>
              <w:t>QUR2</w:t>
            </w:r>
          </w:p>
        </w:tc>
      </w:tr>
      <w:tr w:rsidR="00BC474A" w:rsidRPr="005B27C3" w14:paraId="65F1A662" w14:textId="77777777" w:rsidTr="002739A2">
        <w:trPr>
          <w:trHeight w:val="535"/>
        </w:trPr>
        <w:tc>
          <w:tcPr>
            <w:tcW w:w="1000" w:type="dxa"/>
            <w:vAlign w:val="center"/>
          </w:tcPr>
          <w:p w14:paraId="6EB73A88" w14:textId="77777777" w:rsidR="00BC474A" w:rsidRPr="005B27C3" w:rsidRDefault="00BC474A" w:rsidP="002739A2">
            <w:pPr>
              <w:spacing w:before="100" w:beforeAutospacing="1" w:after="100" w:afterAutospacing="1" w:line="240" w:lineRule="auto"/>
              <w:jc w:val="center"/>
              <w:rPr>
                <w:szCs w:val="22"/>
              </w:rPr>
            </w:pPr>
            <w:r w:rsidRPr="005B27C3">
              <w:rPr>
                <w:szCs w:val="22"/>
              </w:rPr>
              <w:t>3</w:t>
            </w:r>
          </w:p>
        </w:tc>
        <w:tc>
          <w:tcPr>
            <w:tcW w:w="2340" w:type="dxa"/>
            <w:vAlign w:val="center"/>
          </w:tcPr>
          <w:p w14:paraId="064D70C4" w14:textId="77777777" w:rsidR="00BC474A" w:rsidRPr="005B27C3" w:rsidRDefault="00BC474A" w:rsidP="002739A2">
            <w:pPr>
              <w:spacing w:before="100" w:beforeAutospacing="1" w:after="100" w:afterAutospacing="1" w:line="240" w:lineRule="auto"/>
              <w:rPr>
                <w:szCs w:val="22"/>
              </w:rPr>
            </w:pPr>
            <w:r w:rsidRPr="005B27C3">
              <w:rPr>
                <w:szCs w:val="22"/>
              </w:rPr>
              <w:t>Sohar</w:t>
            </w:r>
          </w:p>
        </w:tc>
        <w:tc>
          <w:tcPr>
            <w:tcW w:w="1980" w:type="dxa"/>
            <w:vAlign w:val="center"/>
          </w:tcPr>
          <w:p w14:paraId="63EBBE55" w14:textId="77777777" w:rsidR="00BC474A" w:rsidRPr="005B27C3" w:rsidRDefault="00BC474A" w:rsidP="002739A2">
            <w:pPr>
              <w:spacing w:before="100" w:beforeAutospacing="1" w:after="100" w:afterAutospacing="1" w:line="240" w:lineRule="auto"/>
              <w:jc w:val="center"/>
              <w:rPr>
                <w:szCs w:val="22"/>
              </w:rPr>
            </w:pPr>
            <w:r w:rsidRPr="005B27C3">
              <w:rPr>
                <w:szCs w:val="22"/>
              </w:rPr>
              <w:t>SOH2</w:t>
            </w:r>
          </w:p>
        </w:tc>
      </w:tr>
      <w:tr w:rsidR="00BC474A" w:rsidRPr="005B27C3" w14:paraId="1AAFE686" w14:textId="77777777" w:rsidTr="002739A2">
        <w:trPr>
          <w:trHeight w:val="535"/>
        </w:trPr>
        <w:tc>
          <w:tcPr>
            <w:tcW w:w="1000" w:type="dxa"/>
            <w:vAlign w:val="center"/>
          </w:tcPr>
          <w:p w14:paraId="0288DFD6" w14:textId="77777777" w:rsidR="00BC474A" w:rsidRPr="005B27C3" w:rsidRDefault="00BC474A" w:rsidP="002739A2">
            <w:pPr>
              <w:spacing w:before="100" w:beforeAutospacing="1" w:after="100" w:afterAutospacing="1" w:line="240" w:lineRule="auto"/>
              <w:jc w:val="center"/>
              <w:rPr>
                <w:szCs w:val="22"/>
              </w:rPr>
            </w:pPr>
            <w:r w:rsidRPr="005B27C3">
              <w:rPr>
                <w:szCs w:val="22"/>
              </w:rPr>
              <w:t>4</w:t>
            </w:r>
          </w:p>
        </w:tc>
        <w:tc>
          <w:tcPr>
            <w:tcW w:w="2340" w:type="dxa"/>
            <w:vAlign w:val="center"/>
          </w:tcPr>
          <w:p w14:paraId="57FFCD3D" w14:textId="77777777" w:rsidR="00BC474A" w:rsidRPr="005B27C3" w:rsidRDefault="00BC474A" w:rsidP="002739A2">
            <w:pPr>
              <w:spacing w:before="100" w:beforeAutospacing="1" w:after="100" w:afterAutospacing="1" w:line="240" w:lineRule="auto"/>
              <w:rPr>
                <w:szCs w:val="22"/>
              </w:rPr>
            </w:pPr>
            <w:r w:rsidRPr="005B27C3">
              <w:rPr>
                <w:szCs w:val="22"/>
              </w:rPr>
              <w:t>Nizwa</w:t>
            </w:r>
          </w:p>
        </w:tc>
        <w:tc>
          <w:tcPr>
            <w:tcW w:w="1980" w:type="dxa"/>
            <w:vAlign w:val="center"/>
          </w:tcPr>
          <w:p w14:paraId="0B71755B" w14:textId="77777777" w:rsidR="00BC474A" w:rsidRPr="005B27C3" w:rsidRDefault="00BC474A" w:rsidP="002739A2">
            <w:pPr>
              <w:spacing w:before="100" w:beforeAutospacing="1" w:after="100" w:afterAutospacing="1" w:line="240" w:lineRule="auto"/>
              <w:jc w:val="center"/>
              <w:rPr>
                <w:szCs w:val="22"/>
              </w:rPr>
            </w:pPr>
            <w:r w:rsidRPr="005B27C3">
              <w:rPr>
                <w:szCs w:val="22"/>
              </w:rPr>
              <w:t>NIZ1</w:t>
            </w:r>
          </w:p>
        </w:tc>
      </w:tr>
      <w:tr w:rsidR="00BC474A" w:rsidRPr="005B27C3" w14:paraId="64E3A658" w14:textId="77777777" w:rsidTr="002739A2">
        <w:trPr>
          <w:trHeight w:val="535"/>
        </w:trPr>
        <w:tc>
          <w:tcPr>
            <w:tcW w:w="1000" w:type="dxa"/>
            <w:vAlign w:val="center"/>
          </w:tcPr>
          <w:p w14:paraId="692B5A93" w14:textId="77777777" w:rsidR="00BC474A" w:rsidRPr="005B27C3" w:rsidRDefault="00BC474A" w:rsidP="002739A2">
            <w:pPr>
              <w:spacing w:before="100" w:beforeAutospacing="1" w:after="100" w:afterAutospacing="1" w:line="240" w:lineRule="auto"/>
              <w:jc w:val="center"/>
              <w:rPr>
                <w:szCs w:val="22"/>
              </w:rPr>
            </w:pPr>
            <w:r w:rsidRPr="005B27C3">
              <w:rPr>
                <w:szCs w:val="22"/>
              </w:rPr>
              <w:t>5</w:t>
            </w:r>
          </w:p>
        </w:tc>
        <w:tc>
          <w:tcPr>
            <w:tcW w:w="2340" w:type="dxa"/>
            <w:vAlign w:val="center"/>
          </w:tcPr>
          <w:p w14:paraId="3F3EA693" w14:textId="77777777" w:rsidR="00BC474A" w:rsidRPr="005B27C3" w:rsidRDefault="00BC474A" w:rsidP="002739A2">
            <w:pPr>
              <w:spacing w:before="100" w:beforeAutospacing="1" w:after="100" w:afterAutospacing="1" w:line="240" w:lineRule="auto"/>
              <w:rPr>
                <w:szCs w:val="22"/>
              </w:rPr>
            </w:pPr>
            <w:r w:rsidRPr="005B27C3">
              <w:rPr>
                <w:szCs w:val="22"/>
              </w:rPr>
              <w:t>Salalah</w:t>
            </w:r>
          </w:p>
        </w:tc>
        <w:tc>
          <w:tcPr>
            <w:tcW w:w="1980" w:type="dxa"/>
            <w:vAlign w:val="center"/>
          </w:tcPr>
          <w:p w14:paraId="618921D4" w14:textId="77777777" w:rsidR="00BC474A" w:rsidRPr="005B27C3" w:rsidRDefault="00BC474A" w:rsidP="002739A2">
            <w:pPr>
              <w:spacing w:before="100" w:beforeAutospacing="1" w:after="100" w:afterAutospacing="1" w:line="240" w:lineRule="auto"/>
              <w:jc w:val="center"/>
              <w:rPr>
                <w:szCs w:val="22"/>
              </w:rPr>
            </w:pPr>
            <w:r w:rsidRPr="005B27C3">
              <w:rPr>
                <w:szCs w:val="22"/>
              </w:rPr>
              <w:t>SAL2</w:t>
            </w:r>
          </w:p>
        </w:tc>
      </w:tr>
      <w:tr w:rsidR="00BC474A" w:rsidRPr="005B27C3" w14:paraId="22B17127" w14:textId="77777777" w:rsidTr="002739A2">
        <w:trPr>
          <w:trHeight w:val="535"/>
        </w:trPr>
        <w:tc>
          <w:tcPr>
            <w:tcW w:w="1000" w:type="dxa"/>
            <w:vAlign w:val="center"/>
          </w:tcPr>
          <w:p w14:paraId="0C716021" w14:textId="77777777" w:rsidR="00BC474A" w:rsidRPr="005B27C3" w:rsidRDefault="00BC474A" w:rsidP="002739A2">
            <w:pPr>
              <w:spacing w:before="100" w:beforeAutospacing="1" w:after="100" w:afterAutospacing="1" w:line="240" w:lineRule="auto"/>
              <w:jc w:val="center"/>
              <w:rPr>
                <w:szCs w:val="22"/>
              </w:rPr>
            </w:pPr>
            <w:r w:rsidRPr="005B27C3">
              <w:rPr>
                <w:szCs w:val="22"/>
              </w:rPr>
              <w:t>6</w:t>
            </w:r>
          </w:p>
        </w:tc>
        <w:tc>
          <w:tcPr>
            <w:tcW w:w="2340" w:type="dxa"/>
            <w:vAlign w:val="center"/>
          </w:tcPr>
          <w:p w14:paraId="74818383" w14:textId="77777777" w:rsidR="00BC474A" w:rsidRPr="005B27C3" w:rsidRDefault="00BC474A" w:rsidP="002739A2">
            <w:pPr>
              <w:spacing w:before="100" w:beforeAutospacing="1" w:after="100" w:afterAutospacing="1" w:line="240" w:lineRule="auto"/>
              <w:rPr>
                <w:szCs w:val="22"/>
              </w:rPr>
            </w:pPr>
            <w:proofErr w:type="spellStart"/>
            <w:r w:rsidRPr="005B27C3">
              <w:rPr>
                <w:szCs w:val="22"/>
              </w:rPr>
              <w:t>Uzaiba</w:t>
            </w:r>
            <w:proofErr w:type="spellEnd"/>
          </w:p>
        </w:tc>
        <w:tc>
          <w:tcPr>
            <w:tcW w:w="1980" w:type="dxa"/>
            <w:vAlign w:val="center"/>
          </w:tcPr>
          <w:p w14:paraId="279F3B44" w14:textId="77777777" w:rsidR="00BC474A" w:rsidRPr="005B27C3" w:rsidRDefault="00BC474A" w:rsidP="002739A2">
            <w:pPr>
              <w:spacing w:before="100" w:beforeAutospacing="1" w:after="100" w:afterAutospacing="1" w:line="240" w:lineRule="auto"/>
              <w:jc w:val="center"/>
              <w:rPr>
                <w:szCs w:val="22"/>
              </w:rPr>
            </w:pPr>
            <w:r w:rsidRPr="005B27C3">
              <w:rPr>
                <w:szCs w:val="22"/>
              </w:rPr>
              <w:t>AZA1</w:t>
            </w:r>
          </w:p>
        </w:tc>
      </w:tr>
    </w:tbl>
    <w:p w14:paraId="0C460246" w14:textId="77777777" w:rsidR="00BC474A" w:rsidRDefault="00BC474A" w:rsidP="00D77758"/>
    <w:p w14:paraId="334B250C" w14:textId="77777777" w:rsidR="00257AE9" w:rsidRPr="00031D1C" w:rsidRDefault="00257AE9" w:rsidP="00257AE9">
      <w:pPr>
        <w:pStyle w:val="ListParagraph"/>
        <w:numPr>
          <w:ilvl w:val="0"/>
          <w:numId w:val="0"/>
        </w:numPr>
        <w:ind w:left="864"/>
      </w:pPr>
    </w:p>
    <w:p w14:paraId="64D91B3E" w14:textId="77777777" w:rsidR="00EA310F" w:rsidRPr="00EA310F" w:rsidRDefault="00EA310F" w:rsidP="00EA310F"/>
    <w:p w14:paraId="77F70A36" w14:textId="77777777" w:rsidR="00B736A7" w:rsidRPr="00615395" w:rsidRDefault="00B736A7" w:rsidP="00B736A7">
      <w:pPr>
        <w:pStyle w:val="ListParagraph2"/>
        <w:numPr>
          <w:ilvl w:val="0"/>
          <w:numId w:val="0"/>
        </w:numPr>
        <w:ind w:left="864"/>
      </w:pPr>
    </w:p>
    <w:p w14:paraId="5B4FC103" w14:textId="77777777" w:rsidR="00257AE9" w:rsidRDefault="00257AE9" w:rsidP="002542BD">
      <w:pPr>
        <w:pStyle w:val="Heading1"/>
      </w:pPr>
      <w:bookmarkStart w:id="1" w:name="_Toc212424171"/>
      <w:r>
        <w:lastRenderedPageBreak/>
        <w:t>Definition</w:t>
      </w:r>
      <w:bookmarkEnd w:id="1"/>
    </w:p>
    <w:p w14:paraId="1DAC729F" w14:textId="77777777" w:rsidR="003548BC" w:rsidRDefault="003548BC" w:rsidP="004D4C65">
      <w:pPr>
        <w:pStyle w:val="ListParagraph"/>
      </w:pPr>
      <w:r w:rsidRPr="004D186A">
        <w:t>The definitions in Annex L shall apply to this Sub</w:t>
      </w:r>
      <w:r w:rsidR="004D4C65">
        <w:t xml:space="preserve"> </w:t>
      </w:r>
      <w:r w:rsidRPr="004D186A">
        <w:t>Annex in addition to the following definitions:</w:t>
      </w:r>
    </w:p>
    <w:p w14:paraId="7BB61221" w14:textId="55FB55FC" w:rsidR="003548BC" w:rsidRDefault="003548BC" w:rsidP="003548BC">
      <w:pPr>
        <w:pStyle w:val="ListParagraph2"/>
      </w:pPr>
      <w:r>
        <w:t>Omantel Premises – Omantel POP – Omantel Point of Presen</w:t>
      </w:r>
      <w:r w:rsidR="005D4998">
        <w:t>ce</w:t>
      </w:r>
      <w:r>
        <w:t xml:space="preserve"> – in this Sub Annex are Omantel</w:t>
      </w:r>
      <w:r w:rsidR="00397470">
        <w:t>’s</w:t>
      </w:r>
      <w:r>
        <w:t xml:space="preserve"> telecom</w:t>
      </w:r>
      <w:r w:rsidR="00397470">
        <w:t>munication</w:t>
      </w:r>
      <w:r>
        <w:t xml:space="preserve"> exchanges across the country.</w:t>
      </w:r>
      <w:r w:rsidR="00AE4736">
        <w:t xml:space="preserve"> This list will be updated every three months.</w:t>
      </w:r>
      <w:r>
        <w:t xml:space="preserve"> </w:t>
      </w:r>
    </w:p>
    <w:p w14:paraId="12E26A10" w14:textId="77777777" w:rsidR="00651852" w:rsidRDefault="00651852" w:rsidP="00651852">
      <w:pPr>
        <w:pStyle w:val="ListParagraph2"/>
      </w:pPr>
      <w:r>
        <w:t xml:space="preserve">Contract Term – the contract period of the Service provisioning starting from the Service provisioning date. </w:t>
      </w:r>
    </w:p>
    <w:p w14:paraId="130B94D9" w14:textId="77777777" w:rsidR="00645221" w:rsidRPr="004351C5" w:rsidRDefault="00645221" w:rsidP="003B3662">
      <w:pPr>
        <w:pStyle w:val="ListParagraph2"/>
        <w:numPr>
          <w:ilvl w:val="0"/>
          <w:numId w:val="0"/>
        </w:numPr>
        <w:ind w:left="864"/>
      </w:pPr>
    </w:p>
    <w:p w14:paraId="3E5A02AD" w14:textId="77777777" w:rsidR="00400A70" w:rsidRPr="004351C5" w:rsidRDefault="00400A70" w:rsidP="003548BC">
      <w:pPr>
        <w:pStyle w:val="ListParagraph"/>
        <w:numPr>
          <w:ilvl w:val="0"/>
          <w:numId w:val="0"/>
        </w:numPr>
        <w:ind w:left="864"/>
      </w:pPr>
    </w:p>
    <w:p w14:paraId="1E258961" w14:textId="77777777" w:rsidR="00257AE9" w:rsidRPr="00257AE9" w:rsidRDefault="00257AE9" w:rsidP="00257AE9"/>
    <w:p w14:paraId="2114229C" w14:textId="77777777" w:rsidR="00945B7A" w:rsidRPr="00945B7A" w:rsidRDefault="00945B7A" w:rsidP="00945B7A"/>
    <w:p w14:paraId="1C808261" w14:textId="77777777" w:rsidR="003E6055" w:rsidRPr="003E6055" w:rsidRDefault="003E6055" w:rsidP="003E6055"/>
    <w:p w14:paraId="09169690" w14:textId="6E311850" w:rsidR="00E568AD" w:rsidRDefault="00E568AD" w:rsidP="0082168E">
      <w:pPr>
        <w:pStyle w:val="Heading1"/>
      </w:pPr>
      <w:bookmarkStart w:id="2" w:name="_Toc369710404"/>
      <w:bookmarkStart w:id="3" w:name="_Toc212424172"/>
      <w:r>
        <w:lastRenderedPageBreak/>
        <w:t>Co-location within Omantel Premise</w:t>
      </w:r>
      <w:bookmarkEnd w:id="2"/>
      <w:r w:rsidR="0082168E">
        <w:t>s</w:t>
      </w:r>
      <w:bookmarkEnd w:id="3"/>
    </w:p>
    <w:p w14:paraId="429AC530" w14:textId="28CE3DC7" w:rsidR="00E568AD" w:rsidRDefault="00FE578F" w:rsidP="00440845">
      <w:pPr>
        <w:pStyle w:val="ListParagraph"/>
      </w:pPr>
      <w:r w:rsidRPr="00FE578F">
        <w:t>Omantel offers the Requesting Party the possibility of Co-location within Omantel premises where feasible and technically possible for the purpose of access or interconnection with Omantel</w:t>
      </w:r>
      <w:r w:rsidR="009C79D1">
        <w:t xml:space="preserve">. </w:t>
      </w:r>
      <w:r w:rsidR="009C79D1" w:rsidRPr="008F43F2">
        <w:t xml:space="preserve">Where there is no space inside the Omantel </w:t>
      </w:r>
      <w:r w:rsidR="005D2AC2" w:rsidRPr="008F43F2">
        <w:t>building</w:t>
      </w:r>
      <w:r w:rsidR="009C79D1" w:rsidRPr="008F43F2">
        <w:t xml:space="preserve">, Omantel may offer, subject to </w:t>
      </w:r>
      <w:r w:rsidR="00644E35" w:rsidRPr="008F43F2">
        <w:t xml:space="preserve">availability and </w:t>
      </w:r>
      <w:r w:rsidR="009C79D1" w:rsidRPr="008F43F2">
        <w:t xml:space="preserve">feasibility, the possibility of Co-location outside the </w:t>
      </w:r>
      <w:r w:rsidR="00440845" w:rsidRPr="008F43F2">
        <w:t>building</w:t>
      </w:r>
      <w:r w:rsidR="009C79D1" w:rsidRPr="008F43F2">
        <w:t xml:space="preserve"> but within the compound</w:t>
      </w:r>
      <w:r w:rsidR="001303A7" w:rsidRPr="008F43F2">
        <w:t xml:space="preserve"> (Adjacent Co-location)</w:t>
      </w:r>
      <w:r w:rsidR="009C79D1" w:rsidRPr="008F43F2">
        <w:t>.</w:t>
      </w:r>
    </w:p>
    <w:p w14:paraId="468BA917" w14:textId="77777777" w:rsidR="006D2945" w:rsidRPr="00AA2059" w:rsidRDefault="00ED1416" w:rsidP="00271A39">
      <w:pPr>
        <w:pStyle w:val="ListParagraph"/>
      </w:pPr>
      <w:r>
        <w:t xml:space="preserve">The </w:t>
      </w:r>
      <w:r w:rsidR="003548BC">
        <w:t xml:space="preserve">premises </w:t>
      </w:r>
      <w:r w:rsidR="001770AA">
        <w:t xml:space="preserve">under this section </w:t>
      </w:r>
      <w:r>
        <w:t xml:space="preserve">exclude Omantel </w:t>
      </w:r>
      <w:r w:rsidR="00271A39">
        <w:t>Data Center</w:t>
      </w:r>
      <w:r>
        <w:t>, Omantel Landing</w:t>
      </w:r>
      <w:r w:rsidR="001770AA">
        <w:t xml:space="preserve"> Stations and Omantel Earth Stations </w:t>
      </w:r>
      <w:r w:rsidR="00397470">
        <w:t xml:space="preserve">which are individually </w:t>
      </w:r>
      <w:r w:rsidR="005C22CC">
        <w:t xml:space="preserve">covered </w:t>
      </w:r>
      <w:r w:rsidR="001770AA">
        <w:t>in Sub Annex</w:t>
      </w:r>
      <w:r w:rsidR="00397470">
        <w:t>es</w:t>
      </w:r>
      <w:r w:rsidR="001770AA">
        <w:t xml:space="preserve"> C</w:t>
      </w:r>
      <w:r w:rsidR="003548BC">
        <w:t>-FA</w:t>
      </w:r>
      <w:r w:rsidR="005C22CC">
        <w:t xml:space="preserve"> 14</w:t>
      </w:r>
      <w:r w:rsidR="003548BC">
        <w:t xml:space="preserve">, C-FA </w:t>
      </w:r>
      <w:r w:rsidR="005C22CC">
        <w:t>15</w:t>
      </w:r>
      <w:r w:rsidR="003548BC">
        <w:t xml:space="preserve"> and C-FA</w:t>
      </w:r>
      <w:r w:rsidR="005C22CC">
        <w:t xml:space="preserve"> 16</w:t>
      </w:r>
      <w:r w:rsidR="00147AE7">
        <w:t xml:space="preserve"> subsequently</w:t>
      </w:r>
      <w:r w:rsidR="001770AA">
        <w:t>.</w:t>
      </w:r>
    </w:p>
    <w:p w14:paraId="76E2AB59" w14:textId="1B927006" w:rsidR="00E568AD" w:rsidRPr="00AA2059" w:rsidRDefault="00E568AD" w:rsidP="00BC7444">
      <w:pPr>
        <w:pStyle w:val="ListParagraph"/>
      </w:pPr>
      <w:r w:rsidRPr="00AA2059">
        <w:t xml:space="preserve">Request for </w:t>
      </w:r>
      <w:r w:rsidR="00397470">
        <w:t>C</w:t>
      </w:r>
      <w:r w:rsidRPr="00AA2059">
        <w:t xml:space="preserve">o-location shall be initiated by </w:t>
      </w:r>
      <w:r w:rsidR="003521F1">
        <w:t>the Requesting Party</w:t>
      </w:r>
      <w:r w:rsidR="00BC7444">
        <w:t>.</w:t>
      </w:r>
      <w:r w:rsidRPr="00AA2059">
        <w:t xml:space="preserve"> The size and exact location will be mutually agreed between both </w:t>
      </w:r>
      <w:r w:rsidR="00397470">
        <w:t>P</w:t>
      </w:r>
      <w:r w:rsidRPr="00AA2059">
        <w:t>a</w:t>
      </w:r>
      <w:r w:rsidR="004D2E70">
        <w:t xml:space="preserve">rties after a joint site-survey and </w:t>
      </w:r>
      <w:r w:rsidR="005834EA">
        <w:t xml:space="preserve">shall </w:t>
      </w:r>
      <w:r w:rsidR="004D2E70">
        <w:t xml:space="preserve">be </w:t>
      </w:r>
      <w:r w:rsidR="005834EA">
        <w:t xml:space="preserve">charged </w:t>
      </w:r>
      <w:r w:rsidR="004D2E70">
        <w:t xml:space="preserve">in accordance </w:t>
      </w:r>
      <w:proofErr w:type="gramStart"/>
      <w:r w:rsidR="004D2E70">
        <w:t>to</w:t>
      </w:r>
      <w:proofErr w:type="gramEnd"/>
      <w:r w:rsidR="004D2E70">
        <w:t xml:space="preserve"> </w:t>
      </w:r>
      <w:r w:rsidR="00FD0BEC">
        <w:t>Clause</w:t>
      </w:r>
      <w:r w:rsidR="004D2E70">
        <w:t xml:space="preserve"> </w:t>
      </w:r>
      <w:r w:rsidR="003D610D">
        <w:fldChar w:fldCharType="begin"/>
      </w:r>
      <w:r w:rsidR="003D610D">
        <w:instrText xml:space="preserve"> REF _Ref219295596 \r \h </w:instrText>
      </w:r>
      <w:r w:rsidR="003D610D">
        <w:fldChar w:fldCharType="separate"/>
      </w:r>
      <w:r w:rsidR="00D60D38">
        <w:t>6</w:t>
      </w:r>
      <w:r w:rsidR="003D610D">
        <w:fldChar w:fldCharType="end"/>
      </w:r>
      <w:r w:rsidR="003D610D">
        <w:t xml:space="preserve"> </w:t>
      </w:r>
      <w:r w:rsidR="00215897">
        <w:t>of this Sub Annex.</w:t>
      </w:r>
    </w:p>
    <w:p w14:paraId="70D466EC" w14:textId="24E2D81E" w:rsidR="002E34BB" w:rsidRDefault="00855C91" w:rsidP="002E34BB">
      <w:pPr>
        <w:pStyle w:val="ListParagraph"/>
      </w:pPr>
      <w:r>
        <w:t>The Co-location space per equipment/rack is calculated as below:</w:t>
      </w:r>
    </w:p>
    <w:p w14:paraId="1F7D53AA" w14:textId="18487A3C" w:rsidR="00855C91" w:rsidRDefault="005834EA" w:rsidP="002E34BB">
      <w:pPr>
        <w:ind w:left="864"/>
      </w:pPr>
      <w:r>
        <w:t xml:space="preserve">Co-location </w:t>
      </w:r>
      <w:r w:rsidR="007D521C">
        <w:t>A</w:t>
      </w:r>
      <w:r>
        <w:t xml:space="preserve">rea = (Width + </w:t>
      </w:r>
      <w:r w:rsidR="002E34BB">
        <w:t>0.6</w:t>
      </w:r>
      <w:r w:rsidR="007D521C">
        <w:t xml:space="preserve"> </w:t>
      </w:r>
      <w:r>
        <w:t>m</w:t>
      </w:r>
      <w:r w:rsidR="00B92156">
        <w:t>*2</w:t>
      </w:r>
      <w:r>
        <w:t xml:space="preserve">) * (Depth + </w:t>
      </w:r>
      <w:r w:rsidR="002E34BB">
        <w:t>0.6</w:t>
      </w:r>
      <w:r w:rsidR="007D521C">
        <w:t xml:space="preserve"> </w:t>
      </w:r>
      <w:r>
        <w:t>m</w:t>
      </w:r>
      <w:r w:rsidR="00B92156">
        <w:t>*2</w:t>
      </w:r>
      <w:r>
        <w:t>)</w:t>
      </w:r>
    </w:p>
    <w:p w14:paraId="25FF51D6" w14:textId="77777777" w:rsidR="00994176" w:rsidRDefault="00994176" w:rsidP="002E34BB">
      <w:pPr>
        <w:ind w:left="864"/>
      </w:pPr>
      <w:r>
        <w:t xml:space="preserve">The height of the rack should not exceed 2.2 m. </w:t>
      </w:r>
    </w:p>
    <w:p w14:paraId="408BED84" w14:textId="77777777" w:rsidR="001A727E" w:rsidRDefault="001A727E" w:rsidP="001A727E">
      <w:pPr>
        <w:pStyle w:val="ListParagraph"/>
      </w:pPr>
      <w:r>
        <w:t>Power charges are not included in the co-location charges.</w:t>
      </w:r>
    </w:p>
    <w:p w14:paraId="61E2BA48" w14:textId="46D55F6F" w:rsidR="0064093A" w:rsidRDefault="0064093A" w:rsidP="0088489A">
      <w:pPr>
        <w:pStyle w:val="ListParagraph"/>
      </w:pPr>
      <w:r>
        <w:t xml:space="preserve">Omantel offers the following options to enable the Requesting Party to connect its closest POP with its </w:t>
      </w:r>
      <w:r w:rsidR="00397470">
        <w:t>E</w:t>
      </w:r>
      <w:r>
        <w:t xml:space="preserve">quipment </w:t>
      </w:r>
      <w:r w:rsidR="0082168E">
        <w:t>C</w:t>
      </w:r>
      <w:r>
        <w:t xml:space="preserve">o-located at Omantel Premises with additional charges specified in </w:t>
      </w:r>
      <w:r w:rsidR="00FD0BEC">
        <w:t>Clause</w:t>
      </w:r>
      <w:r>
        <w:t xml:space="preserve"> </w:t>
      </w:r>
      <w:r w:rsidR="003D610D">
        <w:fldChar w:fldCharType="begin"/>
      </w:r>
      <w:r w:rsidR="003D610D">
        <w:instrText xml:space="preserve"> REF _Ref219295613 \r \h </w:instrText>
      </w:r>
      <w:r w:rsidR="003D610D">
        <w:fldChar w:fldCharType="separate"/>
      </w:r>
      <w:r w:rsidR="00D60D38">
        <w:t>6</w:t>
      </w:r>
      <w:r w:rsidR="003D610D">
        <w:fldChar w:fldCharType="end"/>
      </w:r>
      <w:r w:rsidR="003D610D">
        <w:t xml:space="preserve"> </w:t>
      </w:r>
      <w:r>
        <w:t>of this Sub Annex:</w:t>
      </w:r>
    </w:p>
    <w:p w14:paraId="52114BE0" w14:textId="77777777" w:rsidR="0064093A" w:rsidRDefault="0064093A" w:rsidP="00DB2280">
      <w:pPr>
        <w:pStyle w:val="listParagrapha"/>
      </w:pPr>
      <w:r>
        <w:t>Omantel will provide the connectivity between the Requesting Party’s closest POP and the Requesting Party</w:t>
      </w:r>
      <w:r w:rsidR="00397470">
        <w:t>’s</w:t>
      </w:r>
      <w:r>
        <w:t xml:space="preserve"> </w:t>
      </w:r>
      <w:r w:rsidR="00397470">
        <w:t>E</w:t>
      </w:r>
      <w:r>
        <w:t xml:space="preserve">quipment </w:t>
      </w:r>
      <w:r w:rsidR="00397470">
        <w:t>C</w:t>
      </w:r>
      <w:r>
        <w:t>o</w:t>
      </w:r>
      <w:r w:rsidR="00397470">
        <w:t>-</w:t>
      </w:r>
      <w:r>
        <w:t>located at Omantel Premises; or</w:t>
      </w:r>
    </w:p>
    <w:p w14:paraId="7C98A38B" w14:textId="77777777" w:rsidR="0064093A" w:rsidRPr="00AA2059" w:rsidRDefault="0064093A" w:rsidP="00397470">
      <w:pPr>
        <w:pStyle w:val="listParagrapha"/>
      </w:pPr>
      <w:r>
        <w:t xml:space="preserve">The Requesting Party will extend </w:t>
      </w:r>
      <w:r w:rsidR="00397470">
        <w:t xml:space="preserve">its </w:t>
      </w:r>
      <w:r>
        <w:t>own cable up</w:t>
      </w:r>
      <w:r w:rsidR="0082168E">
        <w:t xml:space="preserve"> </w:t>
      </w:r>
      <w:r>
        <w:t xml:space="preserve">to the closest point -designated by </w:t>
      </w:r>
      <w:proofErr w:type="gramStart"/>
      <w:r>
        <w:t>Omantel to Omantel</w:t>
      </w:r>
      <w:proofErr w:type="gramEnd"/>
      <w:r>
        <w:t xml:space="preserve"> Premises from where Omantel will extend the connectivity into the Omantel Premises to the Requesting Party’s </w:t>
      </w:r>
      <w:r w:rsidR="00397470">
        <w:t>E</w:t>
      </w:r>
      <w:r>
        <w:t>quipment</w:t>
      </w:r>
      <w:r w:rsidR="0082168E">
        <w:t>.</w:t>
      </w:r>
    </w:p>
    <w:p w14:paraId="06C6FD2B" w14:textId="0200896C" w:rsidR="00ED536B" w:rsidRPr="00ED536B" w:rsidRDefault="00ED536B" w:rsidP="00ED536B">
      <w:pPr>
        <w:pStyle w:val="ListParagraph"/>
        <w:rPr>
          <w:lang w:val="en-GB"/>
        </w:rPr>
      </w:pPr>
      <w:r>
        <w:t xml:space="preserve">The Requesting Party </w:t>
      </w:r>
      <w:r w:rsidRPr="00F37C69">
        <w:t>shall, at its own</w:t>
      </w:r>
      <w:r>
        <w:t xml:space="preserve"> </w:t>
      </w:r>
      <w:r w:rsidRPr="00F37C69">
        <w:t xml:space="preserve">cost, provide all </w:t>
      </w:r>
      <w:r>
        <w:t xml:space="preserve">equipment, </w:t>
      </w:r>
      <w:r w:rsidRPr="00F37C69">
        <w:t xml:space="preserve">installation </w:t>
      </w:r>
      <w:r>
        <w:t xml:space="preserve">materials </w:t>
      </w:r>
      <w:r w:rsidRPr="00F37C69">
        <w:t>and manpower needed for the installation of</w:t>
      </w:r>
      <w:r>
        <w:t xml:space="preserve"> </w:t>
      </w:r>
      <w:r w:rsidRPr="00F37C69">
        <w:t xml:space="preserve">their </w:t>
      </w:r>
      <w:r>
        <w:t xml:space="preserve">Co-location </w:t>
      </w:r>
      <w:r w:rsidR="00397470">
        <w:t>E</w:t>
      </w:r>
      <w:r w:rsidRPr="00F37C69">
        <w:t xml:space="preserve">quipment. Where certain </w:t>
      </w:r>
      <w:r>
        <w:t xml:space="preserve">site </w:t>
      </w:r>
      <w:r>
        <w:lastRenderedPageBreak/>
        <w:t>preparation</w:t>
      </w:r>
      <w:r w:rsidRPr="00F37C69">
        <w:t xml:space="preserve"> is to be carried o</w:t>
      </w:r>
      <w:r>
        <w:t>ut</w:t>
      </w:r>
      <w:r w:rsidRPr="00F37C69">
        <w:t xml:space="preserve"> by Omantel</w:t>
      </w:r>
      <w:r>
        <w:t>, the Requesting Party shall pay all the reasonable costs incurred by Omantel in provisioning Co-location space at the Omantel Premises.</w:t>
      </w:r>
    </w:p>
    <w:p w14:paraId="1AEAFCDE" w14:textId="3E2650E7" w:rsidR="00ED536B" w:rsidRPr="00ED536B" w:rsidRDefault="00ED536B" w:rsidP="0082168E">
      <w:pPr>
        <w:pStyle w:val="ListParagraph"/>
        <w:rPr>
          <w:lang w:val="en-GB"/>
        </w:rPr>
      </w:pPr>
      <w:r w:rsidRPr="008A39AD">
        <w:t xml:space="preserve">Omantel shall not be responsible for any damage to </w:t>
      </w:r>
      <w:r>
        <w:t xml:space="preserve">the Requesting Party’s Co-location </w:t>
      </w:r>
      <w:r w:rsidR="00FE5D25">
        <w:t>E</w:t>
      </w:r>
      <w:r>
        <w:t xml:space="preserve">quipment </w:t>
      </w:r>
      <w:r w:rsidR="00647A5A" w:rsidRPr="00991AB5">
        <w:t>caused</w:t>
      </w:r>
      <w:r w:rsidR="00991AB5" w:rsidRPr="00991AB5">
        <w:t xml:space="preserve"> by any means </w:t>
      </w:r>
      <w:r w:rsidR="00647A5A" w:rsidRPr="00991AB5">
        <w:t>beyond Omantel’s control.</w:t>
      </w:r>
    </w:p>
    <w:p w14:paraId="43F38480" w14:textId="77777777" w:rsidR="00ED536B" w:rsidRPr="0082168E" w:rsidRDefault="00ED536B" w:rsidP="009C2C3D">
      <w:pPr>
        <w:pStyle w:val="ListParagraph"/>
        <w:rPr>
          <w:lang w:val="en-GB"/>
        </w:rPr>
      </w:pPr>
      <w:r>
        <w:t xml:space="preserve">Omantel shall follow the same quality standards </w:t>
      </w:r>
      <w:proofErr w:type="gramStart"/>
      <w:r>
        <w:t>in regards to</w:t>
      </w:r>
      <w:proofErr w:type="gramEnd"/>
      <w:r>
        <w:t xml:space="preserve"> the Requesting Party’s </w:t>
      </w:r>
      <w:r w:rsidR="00FE5D25">
        <w:t>E</w:t>
      </w:r>
      <w:r>
        <w:t xml:space="preserve">quipment as it follows for its own </w:t>
      </w:r>
      <w:r w:rsidR="00FE5D25">
        <w:t>E</w:t>
      </w:r>
      <w:r>
        <w:t>quipment.</w:t>
      </w:r>
    </w:p>
    <w:p w14:paraId="702EF0A6" w14:textId="31A1A2ED" w:rsidR="00DB2280" w:rsidRDefault="00EA1604" w:rsidP="00DB2280">
      <w:pPr>
        <w:pStyle w:val="ListParagraph"/>
      </w:pPr>
      <w:r w:rsidRPr="00EA1604">
        <w:t>Omantel shall inform the Requesting Party about the technical feasibility and availability accordingly. The feasibility study will take place after the signed order form is submitted by the Requesting Party, and includes tasks such as site visit, information about power availability, space availability, etc. In case it is not possible to offer Co-location at the Premises and/ or provide any Service, Omantel will propose an alternative location wherever is possible</w:t>
      </w:r>
      <w:r w:rsidR="00DB2280">
        <w:t>.</w:t>
      </w:r>
    </w:p>
    <w:p w14:paraId="53D2FB74" w14:textId="40E79B7D" w:rsidR="00DB2280" w:rsidRPr="00F73853" w:rsidRDefault="00DB2280" w:rsidP="00991AB5">
      <w:pPr>
        <w:pStyle w:val="ListParagraph"/>
      </w:pPr>
      <w:r>
        <w:t xml:space="preserve">The Requesting Party shall </w:t>
      </w:r>
      <w:r w:rsidR="00FE578F">
        <w:t xml:space="preserve">ensure </w:t>
      </w:r>
      <w:r>
        <w:t>that the request for Co-location will include at least the following minimum information:</w:t>
      </w:r>
    </w:p>
    <w:p w14:paraId="60056163" w14:textId="3A2E0FBC" w:rsidR="00DB2280" w:rsidRDefault="00DB2280" w:rsidP="00DB2280">
      <w:pPr>
        <w:pStyle w:val="listParagrapha"/>
        <w:numPr>
          <w:ilvl w:val="0"/>
          <w:numId w:val="9"/>
        </w:numPr>
        <w:jc w:val="both"/>
      </w:pPr>
      <w:r>
        <w:t>The Co-location site at which the Co-location space is sought</w:t>
      </w:r>
    </w:p>
    <w:p w14:paraId="49760169" w14:textId="20221B53" w:rsidR="00DB2280" w:rsidRDefault="00DB2280" w:rsidP="00FE5D25">
      <w:pPr>
        <w:pStyle w:val="listParagrapha"/>
        <w:numPr>
          <w:ilvl w:val="0"/>
          <w:numId w:val="9"/>
        </w:numPr>
        <w:jc w:val="both"/>
      </w:pPr>
      <w:r>
        <w:t>T</w:t>
      </w:r>
      <w:r w:rsidRPr="00F73853">
        <w:t xml:space="preserve">he type of </w:t>
      </w:r>
      <w:r>
        <w:t xml:space="preserve">Co-location </w:t>
      </w:r>
      <w:r w:rsidR="00FE5D25">
        <w:t>E</w:t>
      </w:r>
      <w:r w:rsidRPr="00F73853">
        <w:t xml:space="preserve">quipment proposed to be installed at that </w:t>
      </w:r>
      <w:r>
        <w:t xml:space="preserve">location, </w:t>
      </w:r>
      <w:r w:rsidR="00FE5D25">
        <w:t xml:space="preserve">including </w:t>
      </w:r>
      <w:r>
        <w:t xml:space="preserve">but not limited to: </w:t>
      </w:r>
    </w:p>
    <w:p w14:paraId="4F20E8F1" w14:textId="77777777" w:rsidR="00DB2280" w:rsidRDefault="00DB2280" w:rsidP="00DB2280">
      <w:pPr>
        <w:pStyle w:val="ListParagraph"/>
        <w:numPr>
          <w:ilvl w:val="0"/>
          <w:numId w:val="22"/>
        </w:numPr>
        <w:autoSpaceDE w:val="0"/>
        <w:autoSpaceDN w:val="0"/>
        <w:adjustRightInd w:val="0"/>
        <w:spacing w:before="0" w:after="120" w:line="240" w:lineRule="auto"/>
        <w:ind w:left="1987" w:hanging="547"/>
        <w:mirrorIndents w:val="0"/>
      </w:pPr>
      <w:r>
        <w:t>Required floor space</w:t>
      </w:r>
    </w:p>
    <w:p w14:paraId="3C95508D" w14:textId="77777777" w:rsidR="00DB2280" w:rsidRDefault="00DB2280" w:rsidP="00DB2280">
      <w:pPr>
        <w:pStyle w:val="ListParagraph"/>
        <w:numPr>
          <w:ilvl w:val="0"/>
          <w:numId w:val="22"/>
        </w:numPr>
        <w:autoSpaceDE w:val="0"/>
        <w:autoSpaceDN w:val="0"/>
        <w:adjustRightInd w:val="0"/>
        <w:spacing w:before="0" w:after="120" w:line="240" w:lineRule="auto"/>
        <w:ind w:left="1987" w:hanging="547"/>
        <w:mirrorIndents w:val="0"/>
      </w:pPr>
      <w:r>
        <w:t>Power requirements</w:t>
      </w:r>
    </w:p>
    <w:p w14:paraId="473FF362" w14:textId="0D3DDA99" w:rsidR="00DB2280" w:rsidRDefault="00DB2280" w:rsidP="00DB2280">
      <w:pPr>
        <w:pStyle w:val="ListParagraph"/>
        <w:numPr>
          <w:ilvl w:val="0"/>
          <w:numId w:val="22"/>
        </w:numPr>
        <w:autoSpaceDE w:val="0"/>
        <w:autoSpaceDN w:val="0"/>
        <w:adjustRightInd w:val="0"/>
        <w:spacing w:before="0" w:after="120" w:line="240" w:lineRule="auto"/>
        <w:ind w:left="1987" w:hanging="547"/>
        <w:mirrorIndents w:val="0"/>
      </w:pPr>
      <w:r>
        <w:t xml:space="preserve">Floor loading of the Co-location </w:t>
      </w:r>
      <w:r w:rsidR="00FE5D25">
        <w:t>E</w:t>
      </w:r>
      <w:r>
        <w:t>quipment</w:t>
      </w:r>
    </w:p>
    <w:p w14:paraId="7B68DF59" w14:textId="77777777" w:rsidR="00DB2280" w:rsidRDefault="00DB2280" w:rsidP="00DB2280">
      <w:pPr>
        <w:pStyle w:val="ListParagraph"/>
        <w:numPr>
          <w:ilvl w:val="0"/>
          <w:numId w:val="22"/>
        </w:numPr>
        <w:autoSpaceDE w:val="0"/>
        <w:autoSpaceDN w:val="0"/>
        <w:adjustRightInd w:val="0"/>
        <w:spacing w:before="0" w:after="120" w:line="240" w:lineRule="auto"/>
        <w:ind w:left="1987" w:hanging="547"/>
        <w:mirrorIndents w:val="0"/>
      </w:pPr>
      <w:r>
        <w:t>Type of optical fiber to be used</w:t>
      </w:r>
    </w:p>
    <w:p w14:paraId="014D56FE" w14:textId="77777777" w:rsidR="00DB2280" w:rsidRDefault="00DB2280" w:rsidP="00DB2280">
      <w:pPr>
        <w:pStyle w:val="ListParagraph"/>
        <w:numPr>
          <w:ilvl w:val="0"/>
          <w:numId w:val="22"/>
        </w:numPr>
        <w:autoSpaceDE w:val="0"/>
        <w:autoSpaceDN w:val="0"/>
        <w:adjustRightInd w:val="0"/>
        <w:spacing w:before="0" w:after="120" w:line="240" w:lineRule="auto"/>
        <w:ind w:left="1987" w:hanging="547"/>
        <w:mirrorIndents w:val="0"/>
      </w:pPr>
      <w:r>
        <w:t>Diameter of the optical fiber</w:t>
      </w:r>
    </w:p>
    <w:p w14:paraId="0F0EF2EB" w14:textId="77777777" w:rsidR="00DB2280" w:rsidRDefault="00DB2280" w:rsidP="00DB2280">
      <w:pPr>
        <w:pStyle w:val="ListParagraph"/>
        <w:numPr>
          <w:ilvl w:val="0"/>
          <w:numId w:val="22"/>
        </w:numPr>
        <w:autoSpaceDE w:val="0"/>
        <w:autoSpaceDN w:val="0"/>
        <w:adjustRightInd w:val="0"/>
        <w:spacing w:before="0" w:after="120" w:line="240" w:lineRule="auto"/>
        <w:ind w:left="1987" w:hanging="547"/>
        <w:mirrorIndents w:val="0"/>
      </w:pPr>
      <w:r>
        <w:t>Requesting Party contact details</w:t>
      </w:r>
    </w:p>
    <w:p w14:paraId="0A6720A3" w14:textId="315BCE7B" w:rsidR="003A5171" w:rsidRDefault="003A5171" w:rsidP="00DB2280">
      <w:pPr>
        <w:pStyle w:val="ListParagraph"/>
        <w:numPr>
          <w:ilvl w:val="0"/>
          <w:numId w:val="22"/>
        </w:numPr>
        <w:autoSpaceDE w:val="0"/>
        <w:autoSpaceDN w:val="0"/>
        <w:adjustRightInd w:val="0"/>
        <w:spacing w:before="0" w:after="120" w:line="240" w:lineRule="auto"/>
        <w:ind w:left="1987" w:hanging="547"/>
        <w:mirrorIndents w:val="0"/>
      </w:pPr>
      <w:r>
        <w:t>A detailed equipment list to be installed</w:t>
      </w:r>
    </w:p>
    <w:p w14:paraId="4B89CE07" w14:textId="77777777" w:rsidR="00DB2280" w:rsidRPr="00AA2059" w:rsidRDefault="00DB2280" w:rsidP="00DB2280">
      <w:pPr>
        <w:pStyle w:val="ListParagraph"/>
      </w:pPr>
      <w:r w:rsidRPr="00AA2059">
        <w:t>Omantel will provide the required light</w:t>
      </w:r>
      <w:r>
        <w:t>ing</w:t>
      </w:r>
      <w:r w:rsidRPr="00AA2059">
        <w:t>, air condition</w:t>
      </w:r>
      <w:r w:rsidR="00FE5D25">
        <w:t>ing</w:t>
      </w:r>
      <w:r>
        <w:t xml:space="preserve"> and</w:t>
      </w:r>
      <w:r w:rsidRPr="00AA2059">
        <w:t xml:space="preserve"> fire and burglary alarm</w:t>
      </w:r>
      <w:r w:rsidR="00FE5D25">
        <w:t>s</w:t>
      </w:r>
      <w:r>
        <w:t xml:space="preserve"> within the premises where the mentioned facilities are available.</w:t>
      </w:r>
    </w:p>
    <w:p w14:paraId="00B1D1C7" w14:textId="39751FBE" w:rsidR="00DB2280" w:rsidRDefault="00DB2280" w:rsidP="00DB2280">
      <w:pPr>
        <w:pStyle w:val="ListParagraph"/>
      </w:pPr>
      <w:r w:rsidRPr="00AA2059">
        <w:lastRenderedPageBreak/>
        <w:t xml:space="preserve">Omantel will provide fire extinguishing equipment according to Omantel </w:t>
      </w:r>
      <w:proofErr w:type="gramStart"/>
      <w:r w:rsidRPr="00AA2059">
        <w:t>specification</w:t>
      </w:r>
      <w:proofErr w:type="gramEnd"/>
      <w:r w:rsidRPr="00AA2059">
        <w:t xml:space="preserve"> and details.</w:t>
      </w:r>
    </w:p>
    <w:p w14:paraId="5D4F866D" w14:textId="210D6B0D" w:rsidR="00BA7E33" w:rsidRDefault="00BA7E33" w:rsidP="00BA7E33">
      <w:pPr>
        <w:pStyle w:val="ListParagraph"/>
      </w:pPr>
      <w:r>
        <w:t xml:space="preserve">Omantel will provide a dirty unpacking area </w:t>
      </w:r>
      <w:r w:rsidRPr="00BA7E33">
        <w:t xml:space="preserve">that can be used </w:t>
      </w:r>
      <w:r>
        <w:t xml:space="preserve">by the Requesting Party for unpacking the equipment </w:t>
      </w:r>
      <w:r w:rsidRPr="00BA7E33">
        <w:t xml:space="preserve">prior to installing </w:t>
      </w:r>
      <w:proofErr w:type="gramStart"/>
      <w:r>
        <w:t>them</w:t>
      </w:r>
      <w:proofErr w:type="gramEnd"/>
      <w:r>
        <w:t>. The Requesting Party</w:t>
      </w:r>
      <w:r w:rsidR="00D768A4">
        <w:t xml:space="preserve"> is responsible for cleaning the unpacking area.</w:t>
      </w:r>
      <w:r>
        <w:t xml:space="preserve"> </w:t>
      </w:r>
    </w:p>
    <w:p w14:paraId="40C97863" w14:textId="77777777" w:rsidR="00E568AD" w:rsidRPr="003A5171" w:rsidRDefault="003521F1" w:rsidP="00FE5D25">
      <w:pPr>
        <w:pStyle w:val="ListParagraph"/>
        <w:rPr>
          <w:lang w:val="en-GB"/>
        </w:rPr>
      </w:pPr>
      <w:r>
        <w:t>The Requesting Party</w:t>
      </w:r>
      <w:r w:rsidR="00E568AD" w:rsidRPr="00AA2059">
        <w:t xml:space="preserve"> will be solely responsible </w:t>
      </w:r>
      <w:r w:rsidR="00E568AD">
        <w:t>for</w:t>
      </w:r>
      <w:r w:rsidR="00E568AD" w:rsidRPr="00AA2059">
        <w:t xml:space="preserve"> removing all </w:t>
      </w:r>
      <w:r w:rsidR="00FE5D25">
        <w:t>E</w:t>
      </w:r>
      <w:r w:rsidR="00E568AD" w:rsidRPr="00AA2059">
        <w:t xml:space="preserve">quipment, cabling and other related constructions within </w:t>
      </w:r>
      <w:r w:rsidR="005775CC">
        <w:t>one (1)</w:t>
      </w:r>
      <w:r w:rsidR="005775CC" w:rsidRPr="00AA2059">
        <w:t xml:space="preserve"> </w:t>
      </w:r>
      <w:proofErr w:type="gramStart"/>
      <w:r w:rsidR="00E568AD" w:rsidRPr="00AA2059">
        <w:t>months</w:t>
      </w:r>
      <w:proofErr w:type="gramEnd"/>
      <w:r w:rsidR="00E568AD" w:rsidRPr="00AA2059">
        <w:t xml:space="preserve"> after the expiration </w:t>
      </w:r>
      <w:r w:rsidR="00FE5D25">
        <w:t>of the Contract Term(s)</w:t>
      </w:r>
      <w:r w:rsidR="00E568AD" w:rsidRPr="00AA2059">
        <w:t xml:space="preserve">. In case </w:t>
      </w:r>
      <w:r>
        <w:t>the Requesting Party</w:t>
      </w:r>
      <w:r w:rsidR="00E568AD" w:rsidRPr="00AA2059">
        <w:t xml:space="preserve"> fails to comply with the above</w:t>
      </w:r>
      <w:r w:rsidR="00A93F3B">
        <w:t>,</w:t>
      </w:r>
      <w:r w:rsidR="00E568AD" w:rsidRPr="00AA2059">
        <w:t xml:space="preserve"> Omantel will remove </w:t>
      </w:r>
      <w:r w:rsidR="0040029D">
        <w:t>and dispose</w:t>
      </w:r>
      <w:r w:rsidR="00FE5D25">
        <w:t xml:space="preserve"> of</w:t>
      </w:r>
      <w:r w:rsidR="0040029D">
        <w:t xml:space="preserve"> the </w:t>
      </w:r>
      <w:r w:rsidR="00FE5D25">
        <w:t>E</w:t>
      </w:r>
      <w:r w:rsidR="00E568AD" w:rsidRPr="00AA2059">
        <w:t xml:space="preserve">quipment, cabling and other related constructions and will charge </w:t>
      </w:r>
      <w:r>
        <w:t>the Requesting Party</w:t>
      </w:r>
      <w:r w:rsidR="00E568AD" w:rsidRPr="00AA2059">
        <w:t xml:space="preserve"> accordingly.</w:t>
      </w:r>
    </w:p>
    <w:p w14:paraId="18939279" w14:textId="77777777" w:rsidR="003A5171" w:rsidRDefault="003A5171" w:rsidP="003A5171">
      <w:pPr>
        <w:pStyle w:val="ListParagraph"/>
      </w:pPr>
      <w:r>
        <w:t xml:space="preserve">Each Party shall take all necessary measures to ensure the safety of the other Party’s equipment at its premises. Notwithstanding the foregoing, it is the responsibility of Requesting Party to provide adequate insurance cover for its respective equipment. </w:t>
      </w:r>
    </w:p>
    <w:p w14:paraId="7066F276" w14:textId="6760ADAC" w:rsidR="003A5171" w:rsidRPr="002641F3" w:rsidRDefault="003A5171" w:rsidP="003A5171">
      <w:pPr>
        <w:pStyle w:val="ListParagraph"/>
        <w:mirrorIndents w:val="0"/>
      </w:pPr>
      <w:r>
        <w:t>Omantel will assess the Requesting Party requirements against the available Co-location space, taking into consideration the following</w:t>
      </w:r>
      <w:r w:rsidRPr="002641F3">
        <w:t>:</w:t>
      </w:r>
    </w:p>
    <w:p w14:paraId="7D0B0072" w14:textId="6AD53A65" w:rsidR="00C51339" w:rsidRDefault="00C51339" w:rsidP="00AC1C5F">
      <w:pPr>
        <w:pStyle w:val="ListParagraph2"/>
        <w:mirrorIndents w:val="0"/>
      </w:pPr>
      <w:r w:rsidRPr="00C51339">
        <w:t xml:space="preserve">Omantel’s reasonably anticipated requirements in the next three (3) years for space at the </w:t>
      </w:r>
      <w:r w:rsidR="00A77840">
        <w:t>Co</w:t>
      </w:r>
      <w:r w:rsidR="00BD65FB">
        <w:t>-</w:t>
      </w:r>
      <w:r w:rsidR="00A77840">
        <w:t>location</w:t>
      </w:r>
      <w:r w:rsidRPr="00C51339">
        <w:t xml:space="preserve"> Site for the provision to itself and its Customers and such requirements shall be substantiated on request by the </w:t>
      </w:r>
      <w:proofErr w:type="gramStart"/>
      <w:r w:rsidRPr="00C51339">
        <w:t>TRA</w:t>
      </w:r>
      <w:r w:rsidR="00E308F3">
        <w:t>;</w:t>
      </w:r>
      <w:proofErr w:type="gramEnd"/>
    </w:p>
    <w:p w14:paraId="748439F9" w14:textId="227FCEA3" w:rsidR="00E308F3" w:rsidRDefault="00E308F3" w:rsidP="003A5171">
      <w:pPr>
        <w:pStyle w:val="ListParagraph2"/>
        <w:mirrorIndents w:val="0"/>
      </w:pPr>
      <w:r w:rsidRPr="00E308F3">
        <w:t xml:space="preserve">Omantel’s reasonably anticipated requirements in the next three (3) years for space at the </w:t>
      </w:r>
      <w:r w:rsidR="00A77840">
        <w:t>Co</w:t>
      </w:r>
      <w:r w:rsidR="00BD65FB">
        <w:t>-</w:t>
      </w:r>
      <w:r w:rsidR="00A77840">
        <w:t>location</w:t>
      </w:r>
      <w:r w:rsidRPr="00E308F3">
        <w:t xml:space="preserve"> Site for operation and maintenance purposes and such requirements shall be substantiated on request by the </w:t>
      </w:r>
      <w:proofErr w:type="gramStart"/>
      <w:r w:rsidRPr="00E308F3">
        <w:t>TRA;</w:t>
      </w:r>
      <w:proofErr w:type="gramEnd"/>
    </w:p>
    <w:p w14:paraId="08F2E446" w14:textId="77777777" w:rsidR="003A5171" w:rsidRDefault="003A5171" w:rsidP="003A5171">
      <w:pPr>
        <w:pStyle w:val="ListParagraph2"/>
        <w:mirrorIndents w:val="0"/>
      </w:pPr>
      <w:r>
        <w:t xml:space="preserve">Omantel and other </w:t>
      </w:r>
      <w:proofErr w:type="gramStart"/>
      <w:r>
        <w:t>third p</w:t>
      </w:r>
      <w:r w:rsidRPr="00645757">
        <w:t>arty</w:t>
      </w:r>
      <w:proofErr w:type="gramEnd"/>
      <w:r w:rsidRPr="00645757">
        <w:t xml:space="preserve"> requirements (including operation and maintenance purposes) that have been ordered but not yet delivered or that have been </w:t>
      </w:r>
      <w:proofErr w:type="gramStart"/>
      <w:r w:rsidRPr="00645757">
        <w:t>provided</w:t>
      </w:r>
      <w:r w:rsidRPr="005678C8">
        <w:t>;</w:t>
      </w:r>
      <w:proofErr w:type="gramEnd"/>
    </w:p>
    <w:p w14:paraId="692C110B" w14:textId="2104EEBD" w:rsidR="003A5171" w:rsidRDefault="003A5171" w:rsidP="003A5171">
      <w:pPr>
        <w:pStyle w:val="ListParagraph2"/>
        <w:mirrorIndents w:val="0"/>
      </w:pPr>
      <w:r w:rsidRPr="005678C8">
        <w:t xml:space="preserve">security and confidentiality requirements imposed on Omantel by Governmental </w:t>
      </w:r>
      <w:proofErr w:type="gramStart"/>
      <w:r w:rsidRPr="005678C8">
        <w:t>Agencies;</w:t>
      </w:r>
      <w:proofErr w:type="gramEnd"/>
    </w:p>
    <w:p w14:paraId="6F270C44" w14:textId="7E7171D5" w:rsidR="004C1604" w:rsidRDefault="004C1604" w:rsidP="004C1604">
      <w:pPr>
        <w:pStyle w:val="ListParagraph2"/>
        <w:mirrorIndents w:val="0"/>
      </w:pPr>
      <w:r w:rsidRPr="004C1604">
        <w:t xml:space="preserve">In case Omantel plans to decommission the requested </w:t>
      </w:r>
      <w:r w:rsidR="00A77840">
        <w:t>Co</w:t>
      </w:r>
      <w:r w:rsidR="00BD65FB">
        <w:t>-</w:t>
      </w:r>
      <w:r w:rsidR="00A77840">
        <w:t>location</w:t>
      </w:r>
      <w:r w:rsidRPr="004C1604">
        <w:t xml:space="preserve"> Site within three (3) years from the date of the request. For the avoidance of doubt, in such cases the </w:t>
      </w:r>
      <w:r w:rsidRPr="004C1604">
        <w:lastRenderedPageBreak/>
        <w:t>Requesting Party shall be notified of the proposed decommissioning date and may proceed with its order. However</w:t>
      </w:r>
      <w:r>
        <w:t>,</w:t>
      </w:r>
      <w:r w:rsidRPr="004C1604">
        <w:t xml:space="preserve"> it shall confirm in writing to Omantel that it has become aware of the decommissioning date and that it will be required to vacate the relevant place at that time and shall do so, without any delay on notice being served on it by Omantel.</w:t>
      </w:r>
    </w:p>
    <w:p w14:paraId="444B51F2" w14:textId="7EE733BC" w:rsidR="003A5171" w:rsidRPr="00FE578F" w:rsidRDefault="00FE578F" w:rsidP="0001104A">
      <w:pPr>
        <w:pStyle w:val="ListParagraph"/>
      </w:pPr>
      <w:r w:rsidRPr="00FE578F">
        <w:t>Access/visit to Omantel Premise for the purpose of survey, installation, modification or configuration will require the Requesting Party to provide seven (7) Working Days</w:t>
      </w:r>
      <w:r w:rsidR="00133945">
        <w:t>’ notice</w:t>
      </w:r>
      <w:r w:rsidRPr="00FE578F">
        <w:t xml:space="preserve"> and it shall be in accordance </w:t>
      </w:r>
      <w:proofErr w:type="gramStart"/>
      <w:r w:rsidRPr="00FE578F">
        <w:t>to</w:t>
      </w:r>
      <w:proofErr w:type="gramEnd"/>
      <w:r w:rsidRPr="00FE578F">
        <w:t xml:space="preserve"> Omantel standard procedures.</w:t>
      </w:r>
      <w:r w:rsidR="00133945">
        <w:t xml:space="preserve"> </w:t>
      </w:r>
      <w:r w:rsidR="00133945" w:rsidRPr="00133945">
        <w:t xml:space="preserve">“The </w:t>
      </w:r>
      <w:proofErr w:type="gramStart"/>
      <w:r w:rsidR="00133945" w:rsidRPr="00133945">
        <w:t>aforementioned notice</w:t>
      </w:r>
      <w:proofErr w:type="gramEnd"/>
      <w:r w:rsidR="00133945" w:rsidRPr="00133945">
        <w:t xml:space="preserve"> period shall not apply where the Requesting Party requests access for emergency cases. Emergency in this article refers to any cause that may lead to danger to a person’s life or property</w:t>
      </w:r>
      <w:r w:rsidR="0001104A">
        <w:t xml:space="preserve"> </w:t>
      </w:r>
      <w:r w:rsidR="0001104A" w:rsidRPr="0001104A">
        <w:t>or adversely affect the provision of a telecommunications service, if not carried out at the time</w:t>
      </w:r>
      <w:r w:rsidR="0001104A">
        <w:t>.</w:t>
      </w:r>
    </w:p>
    <w:p w14:paraId="0C1C578B" w14:textId="77777777" w:rsidR="00ED536B" w:rsidRPr="00ED536B" w:rsidRDefault="00ED536B" w:rsidP="00ED536B"/>
    <w:p w14:paraId="272A21A8" w14:textId="77777777" w:rsidR="00E568AD" w:rsidRDefault="009D7A68" w:rsidP="00D63EA1">
      <w:pPr>
        <w:pStyle w:val="Heading1"/>
      </w:pPr>
      <w:bookmarkStart w:id="4" w:name="_Toc212424173"/>
      <w:bookmarkStart w:id="5" w:name="_Toc369710409"/>
      <w:r>
        <w:lastRenderedPageBreak/>
        <w:t>Terms and Conditions</w:t>
      </w:r>
      <w:bookmarkEnd w:id="4"/>
      <w:r>
        <w:t xml:space="preserve"> </w:t>
      </w:r>
      <w:bookmarkEnd w:id="5"/>
    </w:p>
    <w:p w14:paraId="1659E620" w14:textId="79CFBF7C" w:rsidR="009D7A68" w:rsidRDefault="009D7A68" w:rsidP="009D7A68">
      <w:pPr>
        <w:pStyle w:val="ListParagraph"/>
      </w:pPr>
      <w:r>
        <w:t xml:space="preserve">Co-location provisioning </w:t>
      </w:r>
    </w:p>
    <w:p w14:paraId="11DE2707" w14:textId="6D671B91" w:rsidR="00D82C51" w:rsidRDefault="008D54C4" w:rsidP="00C134B9">
      <w:pPr>
        <w:pStyle w:val="ListParagraph2"/>
      </w:pPr>
      <w:r w:rsidRPr="008D54C4">
        <w:t>The Service provision shall be subject to a technical feasibility study. If the result of the feasibility study is that the order shall be rejected, Omantel will justify that conclusion and share the reasons with the Requesting Party in writing.</w:t>
      </w:r>
    </w:p>
    <w:p w14:paraId="128C0360" w14:textId="00B082E2" w:rsidR="00D82C51" w:rsidRDefault="00D82C51" w:rsidP="00FE5D25">
      <w:pPr>
        <w:pStyle w:val="ListParagraph2"/>
      </w:pPr>
      <w:r>
        <w:t>Omantel shall remain the owner of the Co-location area and the Services offered to the Requesting Party. The Requesting Party shall not assign, transfer, lease, s</w:t>
      </w:r>
      <w:r w:rsidR="00FE5D25">
        <w:t>ell</w:t>
      </w:r>
      <w:r>
        <w:t xml:space="preserve">, or share </w:t>
      </w:r>
      <w:r w:rsidR="00FE5D25">
        <w:t xml:space="preserve">its </w:t>
      </w:r>
      <w:r>
        <w:t xml:space="preserve">interest in the Services rendered by Omantel with any </w:t>
      </w:r>
      <w:r w:rsidR="00F343C4">
        <w:t>T</w:t>
      </w:r>
      <w:r>
        <w:t xml:space="preserve">hird </w:t>
      </w:r>
      <w:r w:rsidR="00F343C4">
        <w:t>P</w:t>
      </w:r>
      <w:r>
        <w:t>arty</w:t>
      </w:r>
      <w:r w:rsidR="00F343C4">
        <w:t>.</w:t>
      </w:r>
      <w:r>
        <w:t xml:space="preserve"> </w:t>
      </w:r>
    </w:p>
    <w:p w14:paraId="206A2676" w14:textId="77777777" w:rsidR="00D82C51" w:rsidRDefault="00D82C51" w:rsidP="00C134B9">
      <w:pPr>
        <w:pStyle w:val="ListParagraph2"/>
      </w:pPr>
      <w:r>
        <w:t xml:space="preserve">Omantel will be responsible to maintain the Services offered at Omantel Premises and </w:t>
      </w:r>
      <w:r w:rsidR="00417185">
        <w:t>shall ensure that the Services offered to the Requesting Party are at the same level of quality as those to Omantel’s own Customers.</w:t>
      </w:r>
    </w:p>
    <w:p w14:paraId="23523344" w14:textId="77777777" w:rsidR="00476810" w:rsidRDefault="00476810" w:rsidP="001B51F3">
      <w:pPr>
        <w:pStyle w:val="ListParagraph"/>
      </w:pPr>
      <w:r>
        <w:t>The Requesting Party Responsibility</w:t>
      </w:r>
      <w:r w:rsidR="00C134B9">
        <w:t>:</w:t>
      </w:r>
    </w:p>
    <w:p w14:paraId="23858C99" w14:textId="77777777" w:rsidR="00476810" w:rsidRDefault="00476810" w:rsidP="00EE3609">
      <w:pPr>
        <w:pStyle w:val="ListParagraph2"/>
        <w:numPr>
          <w:ilvl w:val="2"/>
          <w:numId w:val="20"/>
        </w:numPr>
      </w:pPr>
      <w:r>
        <w:t>The Requesting P</w:t>
      </w:r>
      <w:r w:rsidR="00EE3609">
        <w:t>arty shall request the Services.</w:t>
      </w:r>
    </w:p>
    <w:p w14:paraId="556F9BB4" w14:textId="5D684292" w:rsidR="00476810" w:rsidRDefault="00476810" w:rsidP="004525D6">
      <w:pPr>
        <w:pStyle w:val="ListParagraph2"/>
      </w:pPr>
      <w:r>
        <w:t xml:space="preserve">The Requesting Party shall pay Omantel the charges specified in </w:t>
      </w:r>
      <w:r w:rsidR="00FD0BEC">
        <w:t>Clause</w:t>
      </w:r>
      <w:r>
        <w:t xml:space="preserve"> </w:t>
      </w:r>
      <w:r w:rsidR="003D610D">
        <w:fldChar w:fldCharType="begin"/>
      </w:r>
      <w:r w:rsidR="003D610D">
        <w:instrText xml:space="preserve"> REF _Ref219295633 \r \h </w:instrText>
      </w:r>
      <w:r w:rsidR="003D610D">
        <w:fldChar w:fldCharType="separate"/>
      </w:r>
      <w:r w:rsidR="00D60D38">
        <w:t>6</w:t>
      </w:r>
      <w:r w:rsidR="003D610D">
        <w:fldChar w:fldCharType="end"/>
      </w:r>
      <w:r w:rsidR="003D610D">
        <w:t xml:space="preserve"> </w:t>
      </w:r>
      <w:r>
        <w:t>below from the date of approving the request</w:t>
      </w:r>
      <w:r w:rsidR="004D2A3B">
        <w:t>.</w:t>
      </w:r>
      <w:r w:rsidR="004525D6" w:rsidRPr="004525D6">
        <w:rPr>
          <w:i/>
          <w:sz w:val="26"/>
          <w:szCs w:val="26"/>
        </w:rPr>
        <w:t xml:space="preserve"> </w:t>
      </w:r>
      <w:r w:rsidR="004525D6" w:rsidRPr="004525D6">
        <w:t>Omantel shall a</w:t>
      </w:r>
      <w:r w:rsidR="00BD65FB">
        <w:t>pprove the request once the co-l</w:t>
      </w:r>
      <w:r w:rsidR="004525D6" w:rsidRPr="004525D6">
        <w:t>ocation site is ready for the Requesting Party to install its equipment</w:t>
      </w:r>
      <w:r w:rsidR="004525D6">
        <w:t>.</w:t>
      </w:r>
    </w:p>
    <w:p w14:paraId="0161FDF0" w14:textId="3BE5E5AF" w:rsidR="004B0D78" w:rsidRDefault="00FE578F" w:rsidP="00E726AF">
      <w:pPr>
        <w:pStyle w:val="ListParagraph"/>
      </w:pPr>
      <w:r w:rsidRPr="00FE578F">
        <w:t xml:space="preserve">For maintenance of its Equipment, the Requesting Party shall request access to the Co-location Site at least 2 Working Days in advance except for emergency cases and shall abide by Omantel’s procedures and instructions while at the Site. Emergency in this </w:t>
      </w:r>
      <w:r w:rsidR="007A3B1C">
        <w:t>clause</w:t>
      </w:r>
      <w:r w:rsidR="007A3B1C" w:rsidRPr="00FE578F">
        <w:t xml:space="preserve"> </w:t>
      </w:r>
      <w:r w:rsidRPr="00FE578F">
        <w:t xml:space="preserve">refers to any cause </w:t>
      </w:r>
      <w:r w:rsidR="007A3B1C">
        <w:t>that</w:t>
      </w:r>
      <w:r w:rsidR="007A3B1C" w:rsidRPr="00FE578F">
        <w:t xml:space="preserve"> </w:t>
      </w:r>
      <w:r w:rsidRPr="00FE578F">
        <w:t>will lead to dang</w:t>
      </w:r>
      <w:r w:rsidR="00540F23">
        <w:t>er to persons life or property</w:t>
      </w:r>
      <w:r w:rsidR="00E726AF">
        <w:t xml:space="preserve"> </w:t>
      </w:r>
      <w:r w:rsidR="00E726AF" w:rsidRPr="00E726AF">
        <w:t>or adversely affect the provision of a telecommunications service, if not carried out at the time.</w:t>
      </w:r>
    </w:p>
    <w:p w14:paraId="275787D4" w14:textId="77777777" w:rsidR="00B7047F" w:rsidRDefault="00B7047F" w:rsidP="00B7047F">
      <w:pPr>
        <w:pStyle w:val="ListParagraph"/>
      </w:pPr>
      <w:r>
        <w:t>Contract Terms and Termination:</w:t>
      </w:r>
    </w:p>
    <w:p w14:paraId="640286DD" w14:textId="77777777" w:rsidR="0020037A" w:rsidRPr="00A4177D" w:rsidRDefault="0020037A" w:rsidP="0020037A">
      <w:pPr>
        <w:pStyle w:val="ListParagraph2"/>
        <w:numPr>
          <w:ilvl w:val="2"/>
          <w:numId w:val="14"/>
        </w:numPr>
      </w:pPr>
      <w:r w:rsidRPr="00A4177D">
        <w:t xml:space="preserve">The minimum Contract Term of the Service is one (1) Year. </w:t>
      </w:r>
    </w:p>
    <w:p w14:paraId="4FFCB020" w14:textId="15EAA21E" w:rsidR="0020037A" w:rsidRPr="00A4177D" w:rsidRDefault="0020037A" w:rsidP="00F13963">
      <w:pPr>
        <w:pStyle w:val="ListParagraph2"/>
      </w:pPr>
      <w:r w:rsidRPr="00A4177D">
        <w:t xml:space="preserve">If either Party wishes to terminate the </w:t>
      </w:r>
      <w:r w:rsidR="00FE5D25">
        <w:t>C</w:t>
      </w:r>
      <w:r w:rsidRPr="00A4177D">
        <w:t>ontract after the completion of the Contract Term, it shall infor</w:t>
      </w:r>
      <w:r>
        <w:t xml:space="preserve">m the other party, in writing, </w:t>
      </w:r>
      <w:r w:rsidRPr="00A4177D">
        <w:t xml:space="preserve">three </w:t>
      </w:r>
      <w:r>
        <w:t xml:space="preserve">(3) </w:t>
      </w:r>
      <w:r w:rsidRPr="00A4177D">
        <w:t>months</w:t>
      </w:r>
      <w:r>
        <w:t xml:space="preserve"> before the completion of C</w:t>
      </w:r>
      <w:r w:rsidRPr="00A4177D">
        <w:t>ontract</w:t>
      </w:r>
      <w:r>
        <w:t xml:space="preserve"> </w:t>
      </w:r>
      <w:r>
        <w:lastRenderedPageBreak/>
        <w:t>Term</w:t>
      </w:r>
      <w:r w:rsidRPr="00A4177D">
        <w:t xml:space="preserve">, </w:t>
      </w:r>
      <w:r>
        <w:t>of its intent to terminate the C</w:t>
      </w:r>
      <w:r w:rsidRPr="00A4177D">
        <w:t xml:space="preserve">ontract. </w:t>
      </w:r>
      <w:r w:rsidR="00F13963" w:rsidRPr="00F13963">
        <w:t xml:space="preserve">The Providing Party shall not terminate the Contract without the prior approval of the TRA. </w:t>
      </w:r>
      <w:r w:rsidRPr="00A4177D">
        <w:t xml:space="preserve">If no notice is provided at least three </w:t>
      </w:r>
      <w:r>
        <w:t xml:space="preserve">(3) </w:t>
      </w:r>
      <w:r w:rsidRPr="00A4177D">
        <w:t>m</w:t>
      </w:r>
      <w:r>
        <w:t>onths before the completion of C</w:t>
      </w:r>
      <w:r w:rsidRPr="00A4177D">
        <w:t xml:space="preserve">ontract, the Contract will be </w:t>
      </w:r>
      <w:r>
        <w:t xml:space="preserve">automatically </w:t>
      </w:r>
      <w:r w:rsidRPr="00A4177D">
        <w:t xml:space="preserve">renewed for the same </w:t>
      </w:r>
      <w:r>
        <w:t>Contract Term.</w:t>
      </w:r>
    </w:p>
    <w:p w14:paraId="2BFDAA12" w14:textId="0077EAEB" w:rsidR="0020037A" w:rsidRPr="00A4177D" w:rsidRDefault="00FE578F" w:rsidP="00FB5412">
      <w:pPr>
        <w:pStyle w:val="ListParagraph"/>
      </w:pPr>
      <w:r w:rsidRPr="00FE578F">
        <w:t xml:space="preserve">Omantel has the right to </w:t>
      </w:r>
      <w:r w:rsidR="00FB5412">
        <w:t>suspend</w:t>
      </w:r>
      <w:r w:rsidRPr="00FE578F">
        <w:t xml:space="preserve"> the Service in accordance</w:t>
      </w:r>
      <w:r w:rsidR="003A53C2">
        <w:t xml:space="preserve"> with</w:t>
      </w:r>
      <w:r w:rsidRPr="00FE578F">
        <w:t xml:space="preserve"> Clause 17 of the Main Agreement in case the Requesting Party is in breach of its obligation under this Agreement</w:t>
      </w:r>
      <w:r w:rsidR="0020037A" w:rsidRPr="00A4177D">
        <w:t>.</w:t>
      </w:r>
    </w:p>
    <w:p w14:paraId="3D724457" w14:textId="35B2CF87" w:rsidR="0020037A" w:rsidRPr="00A4177D" w:rsidRDefault="0020037A" w:rsidP="003036DC">
      <w:pPr>
        <w:pStyle w:val="ListParagraph2"/>
        <w:numPr>
          <w:ilvl w:val="2"/>
          <w:numId w:val="37"/>
        </w:numPr>
      </w:pPr>
      <w:r w:rsidRPr="00A4177D">
        <w:t>Termination of the Service by the Requesting Party before the expiration of the Contract Term is subject to early Termination Fee equal to the charges of the remaining period of the Contract Term.</w:t>
      </w:r>
      <w:r w:rsidR="005D73D7">
        <w:t xml:space="preserve"> </w:t>
      </w:r>
      <w:r w:rsidR="005D73D7" w:rsidRPr="005D73D7">
        <w:t>Once the initial term has concluded, and the agreement has been renewed, no Early Termination fees shall be applicable</w:t>
      </w:r>
      <w:r w:rsidR="001822B5">
        <w:t>.</w:t>
      </w:r>
      <w:r w:rsidR="00536A5E">
        <w:t xml:space="preserve"> </w:t>
      </w:r>
      <w:r w:rsidR="00A021FF" w:rsidRPr="00A021FF">
        <w:t>If either Party wishes to terminate the contract, it shall inform the other party in writing three (3) months in advance of its intent to terminate the Contract. The Providing Party shall not terminate the Contract without the prior approval of the TRA. If no such notice is provided, the Contract will be automatically renewed for the same Contract Term</w:t>
      </w:r>
      <w:r w:rsidR="00DA61FE" w:rsidRPr="005D0630">
        <w:t>.</w:t>
      </w:r>
    </w:p>
    <w:p w14:paraId="63B4823D" w14:textId="77777777" w:rsidR="00E568AD" w:rsidRDefault="0020037A" w:rsidP="0020037A">
      <w:pPr>
        <w:pStyle w:val="ListParagraph2"/>
      </w:pPr>
      <w:r w:rsidRPr="00B7536B">
        <w:t>The termination will be in accordance with the procedures in Annex H.</w:t>
      </w:r>
    </w:p>
    <w:p w14:paraId="38C02A55" w14:textId="7A703F20" w:rsidR="00CB4202" w:rsidRPr="00130D62" w:rsidRDefault="00CB4202" w:rsidP="00CB4202">
      <w:pPr>
        <w:pStyle w:val="ListParagraph"/>
        <w:mirrorIndents w:val="0"/>
      </w:pPr>
      <w:r w:rsidRPr="00130D62">
        <w:t>Additional Co-location Space and Co-location Equipment</w:t>
      </w:r>
    </w:p>
    <w:p w14:paraId="3F24C7DC" w14:textId="0223FF4A" w:rsidR="00CB4202" w:rsidRPr="00130D62" w:rsidRDefault="00CB4202" w:rsidP="00CB4202">
      <w:pPr>
        <w:pStyle w:val="ListParagraph2"/>
        <w:numPr>
          <w:ilvl w:val="2"/>
          <w:numId w:val="26"/>
        </w:numPr>
      </w:pPr>
      <w:r w:rsidRPr="00EC4112">
        <w:t>If the Requesting Party wishes to replace, modify or rearrange existing Co-location Equipment in the Co-location Space or to install additional Co-location Equipment in the Co-location Space, the Requesting Party must submit a request in respect of additional Space and or the replacement, modification, rearrangement, or additional Co-location Equipment to be installed.</w:t>
      </w:r>
    </w:p>
    <w:p w14:paraId="62D5A24C" w14:textId="11DFC2D3" w:rsidR="00CB4202" w:rsidRDefault="00CB4202" w:rsidP="00CB4202">
      <w:pPr>
        <w:pStyle w:val="ListParagraph2"/>
      </w:pPr>
      <w:r w:rsidRPr="00EC4112">
        <w:t>Requests for additional Co-location Space at Co-location Sites shall be treated as a separate Co-location Request and the process of ordering and provisioning in Clause 5 of this Annex shall apply.</w:t>
      </w:r>
    </w:p>
    <w:p w14:paraId="6B960A1C" w14:textId="77777777" w:rsidR="00CB4202" w:rsidRDefault="00CB4202" w:rsidP="00CB4202">
      <w:pPr>
        <w:pStyle w:val="ListParagraph"/>
        <w:numPr>
          <w:ilvl w:val="1"/>
          <w:numId w:val="14"/>
        </w:numPr>
        <w:mirrorIndents w:val="0"/>
      </w:pPr>
      <w:r>
        <w:t>Sub Leasing</w:t>
      </w:r>
    </w:p>
    <w:p w14:paraId="760EB86C" w14:textId="00A55BAF" w:rsidR="00CB4202" w:rsidRPr="00BD00B6" w:rsidRDefault="00CB4202" w:rsidP="009E713B">
      <w:pPr>
        <w:pStyle w:val="ListParagraph2"/>
        <w:numPr>
          <w:ilvl w:val="2"/>
          <w:numId w:val="38"/>
        </w:numPr>
      </w:pPr>
      <w:r w:rsidRPr="00EA0EB2">
        <w:lastRenderedPageBreak/>
        <w:t xml:space="preserve">The Requesting Party shall not sub lease the Co-location Space or </w:t>
      </w:r>
      <w:proofErr w:type="gramStart"/>
      <w:r w:rsidRPr="00EA0EB2">
        <w:t>his</w:t>
      </w:r>
      <w:proofErr w:type="gramEnd"/>
      <w:r w:rsidRPr="00EA0EB2">
        <w:t xml:space="preserve"> Equipment at the Co-location Site to any other party nor install a </w:t>
      </w:r>
      <w:proofErr w:type="gramStart"/>
      <w:r w:rsidRPr="00EA0EB2">
        <w:t>third party</w:t>
      </w:r>
      <w:proofErr w:type="gramEnd"/>
      <w:r w:rsidRPr="00EA0EB2">
        <w:t xml:space="preserve"> equipment </w:t>
      </w:r>
      <w:r w:rsidR="009E713B" w:rsidRPr="009E713B">
        <w:t>(unless these are for its own use)</w:t>
      </w:r>
      <w:r w:rsidR="009E713B">
        <w:t xml:space="preserve"> </w:t>
      </w:r>
      <w:r w:rsidRPr="00EA0EB2">
        <w:t>at the Co-location Site.</w:t>
      </w:r>
    </w:p>
    <w:p w14:paraId="2DC608F0" w14:textId="77777777" w:rsidR="00CB4202" w:rsidRPr="00D3486D" w:rsidRDefault="00CB4202" w:rsidP="00CB4202">
      <w:pPr>
        <w:pStyle w:val="ListParagraph2"/>
      </w:pPr>
      <w:r w:rsidRPr="00EA0EB2">
        <w:t xml:space="preserve">Subleasing or installing the equipment of any other third party will be </w:t>
      </w:r>
      <w:proofErr w:type="gramStart"/>
      <w:r w:rsidRPr="00EA0EB2">
        <w:t>consider</w:t>
      </w:r>
      <w:proofErr w:type="gramEnd"/>
      <w:r w:rsidRPr="00EA0EB2">
        <w:t xml:space="preserve"> as breach to this Agreement.</w:t>
      </w:r>
    </w:p>
    <w:p w14:paraId="2151A2DA" w14:textId="77777777" w:rsidR="00CB4202" w:rsidRPr="00130D62" w:rsidRDefault="00CB4202" w:rsidP="00CB4202">
      <w:pPr>
        <w:pStyle w:val="ListParagraph"/>
        <w:mirrorIndents w:val="0"/>
      </w:pPr>
      <w:bookmarkStart w:id="6" w:name="_Ref452187009"/>
      <w:proofErr w:type="gramStart"/>
      <w:r w:rsidRPr="00130D62">
        <w:t>Interference;</w:t>
      </w:r>
      <w:bookmarkEnd w:id="6"/>
      <w:proofErr w:type="gramEnd"/>
    </w:p>
    <w:p w14:paraId="53E1397F" w14:textId="093D16FA" w:rsidR="00CB4202" w:rsidRPr="00130D62" w:rsidRDefault="00CB4202" w:rsidP="00CB4202">
      <w:pPr>
        <w:pStyle w:val="ListParagraph2"/>
        <w:numPr>
          <w:ilvl w:val="2"/>
          <w:numId w:val="27"/>
        </w:numPr>
        <w:mirrorIndents w:val="0"/>
      </w:pPr>
      <w:bookmarkStart w:id="7" w:name="_Ref452187557"/>
      <w:r w:rsidRPr="00130D62">
        <w:t xml:space="preserve">Each Party </w:t>
      </w:r>
      <w:proofErr w:type="gramStart"/>
      <w:r w:rsidRPr="00130D62">
        <w:t>shall</w:t>
      </w:r>
      <w:proofErr w:type="gramEnd"/>
      <w:r w:rsidRPr="00130D62">
        <w:t xml:space="preserve"> ensure that its Co-location Equipment does not cause any interference </w:t>
      </w:r>
      <w:proofErr w:type="gramStart"/>
      <w:r w:rsidRPr="00130D62">
        <w:t>to</w:t>
      </w:r>
      <w:proofErr w:type="gramEnd"/>
      <w:r w:rsidRPr="00130D62">
        <w:t xml:space="preserve"> the other Party’s equipment, plant, facilities, Networks and the equipment of other occupying Operators at the Co-location Site and does not </w:t>
      </w:r>
      <w:proofErr w:type="gramStart"/>
      <w:r w:rsidRPr="00130D62">
        <w:t>poses</w:t>
      </w:r>
      <w:proofErr w:type="gramEnd"/>
      <w:r w:rsidRPr="00130D62">
        <w:t xml:space="preserve"> an immediate risk of personal injury. In the event of any interference, the Parties shall take in good faith reasonable measures to resolve the problem promptly. Where the Requesting Party equipment is causing interference and the interference cannot be resolved, the Requesting Party shall remove the source of interference immediately.</w:t>
      </w:r>
      <w:bookmarkEnd w:id="7"/>
      <w:r w:rsidRPr="00130D62">
        <w:t xml:space="preserve"> </w:t>
      </w:r>
    </w:p>
    <w:p w14:paraId="02678EBD" w14:textId="2F763C74" w:rsidR="00CB4202" w:rsidRPr="00D3486D" w:rsidRDefault="00CB4202" w:rsidP="00846407">
      <w:pPr>
        <w:pStyle w:val="ListParagraph2"/>
        <w:numPr>
          <w:ilvl w:val="2"/>
          <w:numId w:val="14"/>
        </w:numPr>
        <w:mirrorIndents w:val="0"/>
      </w:pPr>
      <w:r>
        <w:t>I</w:t>
      </w:r>
      <w:r w:rsidRPr="00CD3D5C">
        <w:t xml:space="preserve">f Omantel determines that the interference poses an immediate risk identified in Clause </w:t>
      </w:r>
      <w:r w:rsidRPr="00CD3D5C">
        <w:fldChar w:fldCharType="begin"/>
      </w:r>
      <w:r w:rsidRPr="00CD3D5C">
        <w:instrText xml:space="preserve"> REF _Ref452187557 \r \h </w:instrText>
      </w:r>
      <w:r>
        <w:instrText xml:space="preserve"> \* MERGEFORMAT </w:instrText>
      </w:r>
      <w:r w:rsidRPr="00CD3D5C">
        <w:fldChar w:fldCharType="separate"/>
      </w:r>
      <w:r w:rsidR="00D60D38">
        <w:t>4.8.1</w:t>
      </w:r>
      <w:r w:rsidRPr="00CD3D5C">
        <w:fldChar w:fldCharType="end"/>
      </w:r>
      <w:r w:rsidRPr="00CD3D5C">
        <w:t xml:space="preserve">; it may, withdraw physical access and at the Requesting Party cost, take measures necessary to prevent such Risk. Otherwise, Omantel may provide the Requesting Party with three (3) Working Days, notice to rectify the interference. After such time, if the interference continues, Omantel shall withdraw physical access and at the Requesting Party’s </w:t>
      </w:r>
      <w:proofErr w:type="gramStart"/>
      <w:r w:rsidRPr="00CD3D5C">
        <w:t>cost,</w:t>
      </w:r>
      <w:proofErr w:type="gramEnd"/>
      <w:r w:rsidRPr="00CD3D5C">
        <w:t xml:space="preserve"> take measure</w:t>
      </w:r>
      <w:r w:rsidR="00846407">
        <w:t xml:space="preserve">s to prevent the interference. </w:t>
      </w:r>
      <w:r w:rsidR="00846407" w:rsidRPr="00846407">
        <w:t>At the time of suspending such service, notice shall be served immediately of the event and the reasons given to the other Party and a copy of the same shall be sent to the TRA</w:t>
      </w:r>
      <w:r w:rsidR="00846407">
        <w:t>.</w:t>
      </w:r>
    </w:p>
    <w:p w14:paraId="5E3D2A8B" w14:textId="77777777" w:rsidR="00CB4202" w:rsidRPr="0082168E" w:rsidRDefault="00CB4202" w:rsidP="00CB4202">
      <w:pPr>
        <w:pStyle w:val="ListParagraph2"/>
        <w:numPr>
          <w:ilvl w:val="0"/>
          <w:numId w:val="0"/>
        </w:numPr>
      </w:pPr>
    </w:p>
    <w:p w14:paraId="1EF546B0" w14:textId="77777777" w:rsidR="00E568AD" w:rsidRPr="00723D2A" w:rsidRDefault="00E568AD" w:rsidP="00C95138">
      <w:pPr>
        <w:pStyle w:val="Heading1"/>
      </w:pPr>
      <w:bookmarkStart w:id="8" w:name="_Toc369710411"/>
      <w:bookmarkStart w:id="9" w:name="_Toc212424174"/>
      <w:r>
        <w:lastRenderedPageBreak/>
        <w:t>Ordering and Delivery</w:t>
      </w:r>
      <w:bookmarkEnd w:id="8"/>
      <w:bookmarkEnd w:id="9"/>
    </w:p>
    <w:p w14:paraId="42A59053" w14:textId="77777777" w:rsidR="00E568AD" w:rsidRDefault="00E568AD" w:rsidP="0052683D">
      <w:pPr>
        <w:pStyle w:val="ListParagraph"/>
      </w:pPr>
      <w:r>
        <w:t xml:space="preserve">Ordering and delivery </w:t>
      </w:r>
      <w:proofErr w:type="gramStart"/>
      <w:r>
        <w:t>is</w:t>
      </w:r>
      <w:proofErr w:type="gramEnd"/>
      <w:r>
        <w:t xml:space="preserve"> handled according to Annex H</w:t>
      </w:r>
      <w:r w:rsidR="00AD404E">
        <w:t xml:space="preserve"> in </w:t>
      </w:r>
      <w:proofErr w:type="gramStart"/>
      <w:r w:rsidR="00AD404E">
        <w:t>additional</w:t>
      </w:r>
      <w:proofErr w:type="gramEnd"/>
      <w:r w:rsidR="00AD404E">
        <w:t xml:space="preserve"> to the following </w:t>
      </w:r>
      <w:r w:rsidR="00C902D2">
        <w:t>Clause</w:t>
      </w:r>
      <w:r w:rsidR="00AD404E">
        <w:t>s</w:t>
      </w:r>
      <w:r>
        <w:t>.</w:t>
      </w:r>
    </w:p>
    <w:p w14:paraId="0CA0EA61" w14:textId="0C02C684" w:rsidR="00B6066C" w:rsidRPr="00AD404E" w:rsidRDefault="00B6066C" w:rsidP="000B37EA">
      <w:pPr>
        <w:pStyle w:val="ListParagraph"/>
      </w:pPr>
      <w:r w:rsidRPr="00B6066C">
        <w:t xml:space="preserve">Omantel shall have a Target Acceptance Date for the Service within twenty-five (25) Working Days and shall not exceed seventy (70) Working Days subject to feasibility, cooperation of the Requesting Party and any other third Party. This delivery date is subject to the Requesting Party having fully cooperated with Omantel </w:t>
      </w:r>
      <w:proofErr w:type="gramStart"/>
      <w:r w:rsidRPr="00B6066C">
        <w:t>and</w:t>
      </w:r>
      <w:proofErr w:type="gramEnd"/>
      <w:r w:rsidRPr="00B6066C">
        <w:t xml:space="preserve"> that there will be no delays caused by factors outside Omantel’s control such as, for example, due to the delay arising from the involvement of governmental entities.</w:t>
      </w:r>
    </w:p>
    <w:p w14:paraId="5BD6E05B" w14:textId="3828C740" w:rsidR="00BB515D" w:rsidRDefault="00A460C6" w:rsidP="008059CC">
      <w:pPr>
        <w:pStyle w:val="ListParagraph"/>
      </w:pPr>
      <w:r>
        <w:t>Left blank.</w:t>
      </w:r>
    </w:p>
    <w:p w14:paraId="2333EB06" w14:textId="70111EC8" w:rsidR="00AD404E" w:rsidRPr="00AD404E" w:rsidRDefault="00AD404E" w:rsidP="008059CC">
      <w:pPr>
        <w:pStyle w:val="ListParagraph"/>
      </w:pPr>
      <w:r>
        <w:t>Omantel</w:t>
      </w:r>
      <w:r w:rsidR="00FE5D25">
        <w:t>’s</w:t>
      </w:r>
      <w:r>
        <w:t xml:space="preserve"> technician jointly with the </w:t>
      </w:r>
      <w:r w:rsidR="00581621">
        <w:t xml:space="preserve">Requesting Party </w:t>
      </w:r>
      <w:r>
        <w:t>technician</w:t>
      </w:r>
      <w:r w:rsidR="00FE5D25">
        <w:t>s</w:t>
      </w:r>
      <w:r>
        <w:t xml:space="preserve"> shall con</w:t>
      </w:r>
      <w:r w:rsidR="008059CC">
        <w:t xml:space="preserve">duct a </w:t>
      </w:r>
      <w:r w:rsidR="00581621">
        <w:t xml:space="preserve">site survey if </w:t>
      </w:r>
      <w:proofErr w:type="gramStart"/>
      <w:r w:rsidR="00581621">
        <w:t>necessary</w:t>
      </w:r>
      <w:proofErr w:type="gramEnd"/>
      <w:r w:rsidR="00581621">
        <w:t xml:space="preserve"> </w:t>
      </w:r>
      <w:r w:rsidR="008059CC">
        <w:t xml:space="preserve">on the </w:t>
      </w:r>
      <w:r w:rsidR="00581621">
        <w:t xml:space="preserve">date and time </w:t>
      </w:r>
      <w:r w:rsidR="008059CC">
        <w:t xml:space="preserve">agreed between </w:t>
      </w:r>
      <w:r w:rsidR="00581621">
        <w:t>both parties.</w:t>
      </w:r>
    </w:p>
    <w:p w14:paraId="19CC06AB" w14:textId="4DA60DA0" w:rsidR="007B510B" w:rsidRDefault="007B510B" w:rsidP="00676FE0">
      <w:pPr>
        <w:pStyle w:val="ListParagraph"/>
      </w:pPr>
      <w:r>
        <w:t>O</w:t>
      </w:r>
      <w:r w:rsidRPr="003B35CB">
        <w:t xml:space="preserve">mantel </w:t>
      </w:r>
      <w:r w:rsidR="00676FE0">
        <w:t xml:space="preserve">may reject a request for the </w:t>
      </w:r>
      <w:r w:rsidR="002E0F5F">
        <w:t>Co</w:t>
      </w:r>
      <w:r w:rsidR="00BD65FB">
        <w:t>-</w:t>
      </w:r>
      <w:r w:rsidR="002E0F5F">
        <w:t xml:space="preserve">location </w:t>
      </w:r>
      <w:r w:rsidR="00676FE0">
        <w:t xml:space="preserve">Service </w:t>
      </w:r>
      <w:r>
        <w:t>if th</w:t>
      </w:r>
      <w:r w:rsidR="00676FE0">
        <w:t>e pre-conditions for providing C</w:t>
      </w:r>
      <w:r>
        <w:t xml:space="preserve">o-location space have not been </w:t>
      </w:r>
      <w:r w:rsidR="007B38B8">
        <w:t>provided at the date of request</w:t>
      </w:r>
      <w:r>
        <w:t>.</w:t>
      </w:r>
    </w:p>
    <w:p w14:paraId="43289E85" w14:textId="011C450C" w:rsidR="007B38B8" w:rsidRDefault="007B38B8" w:rsidP="005C1670">
      <w:pPr>
        <w:pStyle w:val="ListParagraph"/>
      </w:pPr>
      <w:r>
        <w:t>If Omantel reject</w:t>
      </w:r>
      <w:r w:rsidR="00BC0267">
        <w:t xml:space="preserve">s </w:t>
      </w:r>
      <w:r>
        <w:t>the request, Omantel shall inform the Requesting Party on the reasons</w:t>
      </w:r>
      <w:r w:rsidR="00D1368F">
        <w:t xml:space="preserve">, </w:t>
      </w:r>
      <w:r w:rsidR="00D1368F" w:rsidRPr="00D1368F">
        <w:t>which shall be objectively justifiable, such as due to reasons of technical feasibility”</w:t>
      </w:r>
    </w:p>
    <w:p w14:paraId="08562A56" w14:textId="27997473" w:rsidR="00E568AD" w:rsidRPr="0040704D" w:rsidRDefault="004A56DD" w:rsidP="00131269">
      <w:pPr>
        <w:pStyle w:val="Heading1"/>
      </w:pPr>
      <w:bookmarkStart w:id="10" w:name="_Toc212424175"/>
      <w:bookmarkStart w:id="11" w:name="_Ref219295596"/>
      <w:bookmarkStart w:id="12" w:name="_Ref219295613"/>
      <w:bookmarkStart w:id="13" w:name="_Ref219295633"/>
      <w:r>
        <w:lastRenderedPageBreak/>
        <w:t>Prices</w:t>
      </w:r>
      <w:bookmarkEnd w:id="10"/>
      <w:bookmarkEnd w:id="11"/>
      <w:bookmarkEnd w:id="12"/>
      <w:bookmarkEnd w:id="13"/>
    </w:p>
    <w:p w14:paraId="6CA2ECCC" w14:textId="2A08E628" w:rsidR="00E568AD" w:rsidRDefault="00E568AD" w:rsidP="00211838">
      <w:pPr>
        <w:pStyle w:val="ListParagraph"/>
      </w:pPr>
      <w:r w:rsidRPr="0070363B">
        <w:t xml:space="preserve">The </w:t>
      </w:r>
      <w:proofErr w:type="gramStart"/>
      <w:r>
        <w:t>up to date</w:t>
      </w:r>
      <w:proofErr w:type="gramEnd"/>
      <w:r>
        <w:t xml:space="preserve"> </w:t>
      </w:r>
      <w:r w:rsidR="00617AC5">
        <w:t>prices</w:t>
      </w:r>
      <w:r w:rsidR="00617AC5" w:rsidRPr="0070363B">
        <w:t xml:space="preserve"> </w:t>
      </w:r>
      <w:r>
        <w:t xml:space="preserve">for the </w:t>
      </w:r>
      <w:r w:rsidR="00C902D2">
        <w:t>Service</w:t>
      </w:r>
      <w:r>
        <w:t>s can be found in Annex M.</w:t>
      </w:r>
    </w:p>
    <w:p w14:paraId="416339DB" w14:textId="34918945" w:rsidR="00E568AD" w:rsidRDefault="00E568AD">
      <w:pPr>
        <w:pStyle w:val="ListParagraph"/>
      </w:pPr>
      <w:r>
        <w:t>The cost of additional product features, specialized billing, systems and/or network interfaces, non</w:t>
      </w:r>
      <w:r w:rsidR="007F3489">
        <w:t>-</w:t>
      </w:r>
      <w:r>
        <w:t>standard connectivity and associated configuration, integration and testing are not included in the published tariffs. Such cases will be dealt with on a case-by-case basis against mutual agreed timelines and charges.</w:t>
      </w:r>
      <w:r w:rsidR="00B80736">
        <w:t xml:space="preserve"> Omantel s</w:t>
      </w:r>
      <w:r w:rsidR="007F51B2">
        <w:t xml:space="preserve">hall inform the TRA </w:t>
      </w:r>
      <w:proofErr w:type="gramStart"/>
      <w:r w:rsidR="007F51B2">
        <w:t>Accordingly, and</w:t>
      </w:r>
      <w:proofErr w:type="gramEnd"/>
      <w:r w:rsidR="007F51B2">
        <w:t xml:space="preserve"> obtain necessary approvals from it.</w:t>
      </w:r>
      <w:r w:rsidR="004946DC">
        <w:t xml:space="preserve"> </w:t>
      </w:r>
      <w:r w:rsidR="004946DC" w:rsidRPr="004946DC">
        <w:t xml:space="preserve">For the avoidance of doubt, </w:t>
      </w:r>
      <w:r w:rsidR="004031BA">
        <w:t>the</w:t>
      </w:r>
      <w:r w:rsidR="004946DC" w:rsidRPr="004946DC">
        <w:t xml:space="preserve"> cost of integration and testing of standard orders is included in the published NRC/set-up fee for the corresponding service and any such charges shall apply to items that could not reasonably be foreseen or in respect to special requirements from the Requesting Party during the provisioning of the services.</w:t>
      </w:r>
    </w:p>
    <w:p w14:paraId="16AF6831" w14:textId="77777777" w:rsidR="00E568AD" w:rsidRPr="00550F44" w:rsidRDefault="00E568AD" w:rsidP="00E568AD">
      <w:pPr>
        <w:rPr>
          <w:lang w:val="en-GB"/>
        </w:rPr>
      </w:pPr>
    </w:p>
    <w:p w14:paraId="623CED46" w14:textId="77777777" w:rsidR="00E568AD" w:rsidRPr="0040704D" w:rsidRDefault="00E568AD" w:rsidP="00D21D9F">
      <w:pPr>
        <w:pStyle w:val="Heading1"/>
      </w:pPr>
      <w:bookmarkStart w:id="14" w:name="_Toc369710415"/>
      <w:bookmarkStart w:id="15" w:name="_Toc212424176"/>
      <w:r w:rsidRPr="0040704D">
        <w:lastRenderedPageBreak/>
        <w:t>Fault Management</w:t>
      </w:r>
      <w:bookmarkEnd w:id="14"/>
      <w:bookmarkEnd w:id="15"/>
    </w:p>
    <w:p w14:paraId="56678F96" w14:textId="77777777" w:rsidR="00E568AD" w:rsidRPr="00031D1C" w:rsidRDefault="00E568AD" w:rsidP="00FE5D25">
      <w:pPr>
        <w:pStyle w:val="ListParagraph"/>
        <w:rPr>
          <w:rFonts w:eastAsia="Calibri" w:cs="Helvetica"/>
          <w:szCs w:val="22"/>
        </w:rPr>
      </w:pPr>
      <w:r>
        <w:t xml:space="preserve">Fault Management </w:t>
      </w:r>
      <w:r w:rsidR="00FE5D25">
        <w:t xml:space="preserve">shall be </w:t>
      </w:r>
      <w:r>
        <w:t>handled according to Annex H</w:t>
      </w:r>
      <w:r>
        <w:rPr>
          <w:rFonts w:eastAsia="Calibri" w:cs="Helvetica"/>
          <w:szCs w:val="22"/>
        </w:rPr>
        <w:t>.</w:t>
      </w:r>
    </w:p>
    <w:p w14:paraId="5DFC62AE" w14:textId="77777777" w:rsidR="00E568AD" w:rsidRPr="0040704D" w:rsidRDefault="00E568AD" w:rsidP="00D21D9F">
      <w:pPr>
        <w:pStyle w:val="Heading1"/>
      </w:pPr>
      <w:bookmarkStart w:id="16" w:name="_Toc369710416"/>
      <w:bookmarkStart w:id="17" w:name="_Toc212424177"/>
      <w:r w:rsidRPr="0040704D">
        <w:lastRenderedPageBreak/>
        <w:t>Forecasts</w:t>
      </w:r>
      <w:bookmarkEnd w:id="16"/>
      <w:bookmarkEnd w:id="17"/>
    </w:p>
    <w:p w14:paraId="36628A59" w14:textId="77777777" w:rsidR="00E568AD" w:rsidRDefault="00E568AD" w:rsidP="00FE5D25">
      <w:pPr>
        <w:pStyle w:val="ListParagraph"/>
        <w:rPr>
          <w:rFonts w:eastAsia="Calibri" w:cs="Helvetica"/>
          <w:szCs w:val="22"/>
        </w:rPr>
      </w:pPr>
      <w:r>
        <w:t xml:space="preserve">Forecasting </w:t>
      </w:r>
      <w:r w:rsidR="00FE5D25">
        <w:t xml:space="preserve">shall be </w:t>
      </w:r>
      <w:r>
        <w:t>handled according to Annex F.</w:t>
      </w:r>
    </w:p>
    <w:p w14:paraId="7D6249B3" w14:textId="77777777" w:rsidR="00E568AD" w:rsidRPr="0040704D" w:rsidRDefault="00E568AD" w:rsidP="00E568AD">
      <w:pPr>
        <w:rPr>
          <w:lang w:val="en-GB"/>
        </w:rPr>
      </w:pPr>
    </w:p>
    <w:sectPr w:rsidR="00E568AD" w:rsidRPr="0040704D" w:rsidSect="00513A96">
      <w:headerReference w:type="even" r:id="rId15"/>
      <w:headerReference w:type="default" r:id="rId16"/>
      <w:footerReference w:type="default" r:id="rId17"/>
      <w:headerReference w:type="first" r:id="rId18"/>
      <w:footerReference w:type="first" r:id="rId19"/>
      <w:pgSz w:w="11906" w:h="16838" w:code="9"/>
      <w:pgMar w:top="2722" w:right="851" w:bottom="170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F360F" w14:textId="77777777" w:rsidR="00DC01F0" w:rsidRDefault="00DC01F0">
      <w:r>
        <w:separator/>
      </w:r>
    </w:p>
    <w:p w14:paraId="6B89C4C6" w14:textId="77777777" w:rsidR="00DC01F0" w:rsidRDefault="00DC01F0"/>
  </w:endnote>
  <w:endnote w:type="continuationSeparator" w:id="0">
    <w:p w14:paraId="2CFF8C72" w14:textId="77777777" w:rsidR="00DC01F0" w:rsidRDefault="00DC01F0">
      <w:r>
        <w:continuationSeparator/>
      </w:r>
    </w:p>
    <w:p w14:paraId="62BBC448" w14:textId="77777777" w:rsidR="00DC01F0" w:rsidRDefault="00DC01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FC6C7" w14:textId="38B063CD" w:rsidR="007D0D2B" w:rsidRDefault="007D0D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CA254" w14:textId="6D8BB324" w:rsidR="003F41F3" w:rsidRDefault="00F50020">
    <w:pPr>
      <w:pStyle w:val="Footer"/>
    </w:pPr>
    <w:r>
      <w:rPr>
        <w:noProof/>
      </w:rPr>
      <mc:AlternateContent>
        <mc:Choice Requires="wps">
          <w:drawing>
            <wp:anchor distT="0" distB="0" distL="114300" distR="114300" simplePos="0" relativeHeight="251658246" behindDoc="0" locked="0" layoutInCell="1" allowOverlap="1" wp14:anchorId="294E445C" wp14:editId="06DD7F42">
              <wp:simplePos x="0" y="0"/>
              <wp:positionH relativeFrom="column">
                <wp:posOffset>3048000</wp:posOffset>
              </wp:positionH>
              <wp:positionV relativeFrom="paragraph">
                <wp:posOffset>-1965325</wp:posOffset>
              </wp:positionV>
              <wp:extent cx="3599815" cy="905510"/>
              <wp:effectExtent l="0" t="0" r="635" b="889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905510"/>
                      </a:xfrm>
                      <a:prstGeom prst="rect">
                        <a:avLst/>
                      </a:prstGeom>
                      <a:solidFill>
                        <a:srgbClr val="EC9E3C"/>
                      </a:solidFill>
                      <a:ln w="9525" cap="flat" cmpd="sng">
                        <a:solidFill>
                          <a:srgbClr val="EC9E3C"/>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4EF42E8" id="Rectangle 1" o:spid="_x0000_s1026" style="position:absolute;margin-left:240pt;margin-top:-154.75pt;width:283.45pt;height:71.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" fillcolor="#ec9e3c" strokecolor="#ec9e3c">
              <v:shadow color="black" opacity="22936f" origin=",.5" offset="0,.63889mm"/>
            </v:rect>
          </w:pict>
        </mc:Fallback>
      </mc:AlternateContent>
    </w:r>
    <w:r w:rsidR="003F41F3">
      <w:rPr>
        <w:noProof/>
      </w:rPr>
      <w:drawing>
        <wp:anchor distT="0" distB="0" distL="114300" distR="114300" simplePos="0" relativeHeight="251658245" behindDoc="0" locked="0" layoutInCell="1" allowOverlap="1" wp14:anchorId="3AA141C2" wp14:editId="57647C21">
          <wp:simplePos x="0" y="0"/>
          <wp:positionH relativeFrom="column">
            <wp:posOffset>4127500</wp:posOffset>
          </wp:positionH>
          <wp:positionV relativeFrom="paragraph">
            <wp:posOffset>-945515</wp:posOffset>
          </wp:positionV>
          <wp:extent cx="1460500" cy="980440"/>
          <wp:effectExtent l="0" t="0" r="12700" b="10160"/>
          <wp:wrapThrough wrapText="bothSides">
            <wp:wrapPolygon edited="0">
              <wp:start x="0" y="0"/>
              <wp:lineTo x="0" y="21264"/>
              <wp:lineTo x="21412" y="21264"/>
              <wp:lineTo x="21412" y="0"/>
              <wp:lineTo x="0" y="0"/>
            </wp:wrapPolygon>
          </wp:wrapThrough>
          <wp:docPr id="3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980440"/>
                  </a:xfrm>
                  <a:prstGeom prst="rect">
                    <a:avLst/>
                  </a:prstGeom>
                  <a:noFill/>
                  <a:ln>
                    <a:noFill/>
                  </a:ln>
                </pic:spPr>
              </pic:pic>
            </a:graphicData>
          </a:graphic>
        </wp:anchor>
      </w:drawing>
    </w:r>
    <w:r>
      <w:rPr>
        <w:noProof/>
      </w:rPr>
      <mc:AlternateContent>
        <mc:Choice Requires="wps">
          <w:drawing>
            <wp:anchor distT="0" distB="0" distL="114300" distR="114300" simplePos="0" relativeHeight="251658244" behindDoc="0" locked="0" layoutInCell="1" allowOverlap="1" wp14:anchorId="44FAD0DC" wp14:editId="10C35348">
              <wp:simplePos x="0" y="0"/>
              <wp:positionH relativeFrom="column">
                <wp:posOffset>3048000</wp:posOffset>
              </wp:positionH>
              <wp:positionV relativeFrom="paragraph">
                <wp:posOffset>-1059815</wp:posOffset>
              </wp:positionV>
              <wp:extent cx="952500" cy="1136650"/>
              <wp:effectExtent l="0" t="0" r="0" b="635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1136650"/>
                      </a:xfrm>
                      <a:prstGeom prst="rect">
                        <a:avLst/>
                      </a:prstGeom>
                      <a:solidFill>
                        <a:srgbClr val="00559B"/>
                      </a:solidFill>
                      <a:ln w="9525" cap="flat" cmpd="sng">
                        <a:solidFill>
                          <a:srgbClr val="00559B"/>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9B316FD" id="Rectangle 1" o:spid="_x0000_s1026" style="position:absolute;margin-left:240pt;margin-top:-83.45pt;width:75pt;height:8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" fillcolor="#00559b" strokecolor="#00559b">
              <v:shadow color="black" opacity="22936f" origin=",.5" offset="0,.63889mm"/>
            </v:rect>
          </w:pict>
        </mc:Fallback>
      </mc:AlternateContent>
    </w:r>
    <w:r>
      <w:rPr>
        <w:noProof/>
      </w:rPr>
      <mc:AlternateContent>
        <mc:Choice Requires="wps">
          <w:drawing>
            <wp:anchor distT="0" distB="0" distL="114300" distR="114300" simplePos="0" relativeHeight="251658243" behindDoc="0" locked="0" layoutInCell="1" allowOverlap="1" wp14:anchorId="652B5DB6" wp14:editId="1D51E596">
              <wp:simplePos x="0" y="0"/>
              <wp:positionH relativeFrom="column">
                <wp:posOffset>3048000</wp:posOffset>
              </wp:positionH>
              <wp:positionV relativeFrom="paragraph">
                <wp:posOffset>87630</wp:posOffset>
              </wp:positionV>
              <wp:extent cx="3599815" cy="337185"/>
              <wp:effectExtent l="0" t="0" r="635" b="571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337185"/>
                      </a:xfrm>
                      <a:prstGeom prst="rect">
                        <a:avLst/>
                      </a:prstGeom>
                      <a:solidFill>
                        <a:srgbClr val="EC9E3C"/>
                      </a:solidFill>
                      <a:ln w="9525" cap="flat" cmpd="sng">
                        <a:solidFill>
                          <a:srgbClr val="EC9E3C"/>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F78392D" id="Rectangle 1" o:spid="_x0000_s1026" style="position:absolute;margin-left:240pt;margin-top:6.9pt;width:283.45pt;height:26.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" fillcolor="#ec9e3c" strokecolor="#ec9e3c">
              <v:shadow color="black" opacity="22936f" origin=",.5" offset="0,.63889mm"/>
            </v:rect>
          </w:pict>
        </mc:Fallback>
      </mc:AlternateContent>
    </w:r>
    <w:r w:rsidR="003F41F3">
      <w:rPr>
        <w:noProof/>
      </w:rPr>
      <w:drawing>
        <wp:inline distT="0" distB="0" distL="0" distR="0" wp14:anchorId="4BB70E7F" wp14:editId="48B3EFE2">
          <wp:extent cx="1276350" cy="857250"/>
          <wp:effectExtent l="0" t="0" r="0" b="6350"/>
          <wp:docPr id="4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857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7F7F8" w14:textId="7DB8D663" w:rsidR="003F41F3" w:rsidRDefault="003F41F3" w:rsidP="0029357C">
    <w:pPr>
      <w:pStyle w:val="Footer"/>
    </w:pPr>
    <w:r w:rsidRPr="00251C02">
      <w:t xml:space="preserve">Belgacom SA under public law, Bd. du Roi Albert II 27, B-1030 Brussels, </w:t>
    </w:r>
    <w:r>
      <w:t xml:space="preserve">Belgium, </w:t>
    </w:r>
    <w:r w:rsidRPr="00251C02">
      <w:t>VAT BE 0202.239.951, Brussels Register of Legal Entities, Giro 000-1710031-18</w:t>
    </w:r>
    <w:r>
      <w:br/>
      <w:t xml:space="preserve">Belgacom Group ISO </w:t>
    </w:r>
    <w:proofErr w:type="gramStart"/>
    <w:r>
      <w:t>certificates :</w:t>
    </w:r>
    <w:proofErr w:type="gramEnd"/>
    <w:r>
      <w:t xml:space="preserve"> www.belgacom.com</w:t>
    </w:r>
  </w:p>
  <w:p w14:paraId="7CD0B736" w14:textId="77777777" w:rsidR="003F41F3" w:rsidRPr="0081597A" w:rsidRDefault="003F41F3" w:rsidP="002935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E0E9E" w14:textId="2A7A23E1" w:rsidR="003F41F3" w:rsidRDefault="003F41F3" w:rsidP="00A56DC9">
    <w:pPr>
      <w:pStyle w:val="Footer"/>
      <w:tabs>
        <w:tab w:val="clear" w:pos="9700"/>
        <w:tab w:val="right" w:pos="9923"/>
      </w:tabs>
      <w:ind w:left="-993"/>
      <w:jc w:val="right"/>
      <w:rPr>
        <w:sz w:val="16"/>
        <w:szCs w:val="16"/>
      </w:rPr>
    </w:pPr>
    <w:r w:rsidRPr="002A3A70">
      <w:rPr>
        <w:sz w:val="16"/>
        <w:szCs w:val="16"/>
      </w:rPr>
      <w:tab/>
    </w:r>
    <w:r>
      <w:rPr>
        <w:sz w:val="16"/>
        <w:szCs w:val="16"/>
      </w:rPr>
      <w:t xml:space="preserve">             </w:t>
    </w:r>
    <w:r w:rsidRPr="002A3A70">
      <w:rPr>
        <w:sz w:val="16"/>
        <w:szCs w:val="16"/>
      </w:rPr>
      <w:t xml:space="preserve">Page </w:t>
    </w:r>
    <w:r w:rsidR="007A2300" w:rsidRPr="002A3A70">
      <w:rPr>
        <w:sz w:val="16"/>
        <w:szCs w:val="16"/>
      </w:rPr>
      <w:fldChar w:fldCharType="begin"/>
    </w:r>
    <w:r w:rsidRPr="002A3A70">
      <w:rPr>
        <w:sz w:val="16"/>
        <w:szCs w:val="16"/>
      </w:rPr>
      <w:instrText xml:space="preserve"> PAGE </w:instrText>
    </w:r>
    <w:r w:rsidR="007A2300" w:rsidRPr="002A3A70">
      <w:rPr>
        <w:sz w:val="16"/>
        <w:szCs w:val="16"/>
      </w:rPr>
      <w:fldChar w:fldCharType="separate"/>
    </w:r>
    <w:r w:rsidR="008F43F2">
      <w:rPr>
        <w:noProof/>
        <w:sz w:val="16"/>
        <w:szCs w:val="16"/>
      </w:rPr>
      <w:t>15</w:t>
    </w:r>
    <w:r w:rsidR="007A2300" w:rsidRPr="002A3A70">
      <w:rPr>
        <w:sz w:val="16"/>
        <w:szCs w:val="16"/>
      </w:rPr>
      <w:fldChar w:fldCharType="end"/>
    </w:r>
    <w:r w:rsidRPr="002A3A70">
      <w:rPr>
        <w:sz w:val="16"/>
        <w:szCs w:val="16"/>
      </w:rPr>
      <w:t xml:space="preserve"> of </w:t>
    </w:r>
    <w:r w:rsidR="007A2300" w:rsidRPr="002A3A70">
      <w:rPr>
        <w:sz w:val="16"/>
        <w:szCs w:val="16"/>
      </w:rPr>
      <w:fldChar w:fldCharType="begin"/>
    </w:r>
    <w:r w:rsidRPr="002A3A70">
      <w:rPr>
        <w:sz w:val="16"/>
        <w:szCs w:val="16"/>
      </w:rPr>
      <w:instrText xml:space="preserve"> NUMPAGES </w:instrText>
    </w:r>
    <w:r w:rsidR="007A2300" w:rsidRPr="002A3A70">
      <w:rPr>
        <w:sz w:val="16"/>
        <w:szCs w:val="16"/>
      </w:rPr>
      <w:fldChar w:fldCharType="separate"/>
    </w:r>
    <w:r w:rsidR="008F43F2">
      <w:rPr>
        <w:noProof/>
        <w:sz w:val="16"/>
        <w:szCs w:val="16"/>
      </w:rPr>
      <w:t>15</w:t>
    </w:r>
    <w:r w:rsidR="007A2300" w:rsidRPr="002A3A70">
      <w:rPr>
        <w:sz w:val="16"/>
        <w:szCs w:val="16"/>
      </w:rPr>
      <w:fldChar w:fldCharType="end"/>
    </w:r>
  </w:p>
  <w:p w14:paraId="08A39F7D" w14:textId="77777777" w:rsidR="003F41F3" w:rsidRPr="002A3A70" w:rsidRDefault="003F41F3" w:rsidP="002A3A70">
    <w:pPr>
      <w:pStyle w:val="Footer"/>
      <w:tabs>
        <w:tab w:val="clear" w:pos="9700"/>
        <w:tab w:val="right" w:pos="10206"/>
      </w:tabs>
      <w:ind w:left="-993"/>
      <w:rPr>
        <w:sz w:val="16"/>
        <w:szCs w:val="16"/>
      </w:rPr>
    </w:pPr>
  </w:p>
  <w:p w14:paraId="082A3AF5" w14:textId="77777777" w:rsidR="003F41F3" w:rsidRDefault="003F41F3" w:rsidP="002A3A70">
    <w:pPr>
      <w:pStyle w:val="Footer"/>
      <w:ind w:left="-993"/>
    </w:pPr>
    <w:r>
      <w:rPr>
        <w:noProof/>
      </w:rPr>
      <w:drawing>
        <wp:anchor distT="0" distB="0" distL="114300" distR="114300" simplePos="0" relativeHeight="251658242" behindDoc="1" locked="0" layoutInCell="1" allowOverlap="1" wp14:anchorId="50DBE58E" wp14:editId="1F024EFB">
          <wp:simplePos x="0" y="0"/>
          <wp:positionH relativeFrom="column">
            <wp:posOffset>-966470</wp:posOffset>
          </wp:positionH>
          <wp:positionV relativeFrom="paragraph">
            <wp:posOffset>32385</wp:posOffset>
          </wp:positionV>
          <wp:extent cx="7597775" cy="311150"/>
          <wp:effectExtent l="0" t="0" r="0" b="0"/>
          <wp:wrapNone/>
          <wp:docPr id="34" name="Picture 34" descr="Omantel_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Omantel_ad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7775" cy="311150"/>
                  </a:xfrm>
                  <a:prstGeom prst="rect">
                    <a:avLst/>
                  </a:prstGeom>
                  <a:noFill/>
                  <a:ln>
                    <a:noFill/>
                  </a:ln>
                </pic:spPr>
              </pic:pic>
            </a:graphicData>
          </a:graphic>
        </wp:anchor>
      </w:drawing>
    </w:r>
  </w:p>
  <w:p w14:paraId="5724737D" w14:textId="77777777" w:rsidR="003F41F3" w:rsidRPr="001C7F23" w:rsidRDefault="003F41F3" w:rsidP="0029357C">
    <w:pPr>
      <w:pStyle w:val="Footer"/>
      <w:tabs>
        <w:tab w:val="clear" w:pos="9700"/>
        <w:tab w:val="right" w:pos="977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3F0A2" w14:textId="794DB6BC" w:rsidR="003F41F3" w:rsidRDefault="003F41F3" w:rsidP="0029357C">
    <w:pPr>
      <w:pStyle w:val="Footer"/>
    </w:pPr>
    <w:r>
      <w:t xml:space="preserve">&lt;Customer Name&gt; &lt;Customer Project Title&gt; </w:t>
    </w:r>
  </w:p>
  <w:p w14:paraId="46F32DC6" w14:textId="5F715E36" w:rsidR="003F41F3" w:rsidRDefault="003F41F3" w:rsidP="0029357C">
    <w:pPr>
      <w:pStyle w:val="Footer"/>
    </w:pPr>
    <w:r w:rsidRPr="00251C02">
      <w:t xml:space="preserve">Belgacom SA under public law, Bd. du Roi Albert II 27, B-1030 Brussels, </w:t>
    </w:r>
    <w:r>
      <w:t xml:space="preserve">Belgium, </w:t>
    </w:r>
    <w:r w:rsidRPr="00251C02">
      <w:t>VAT BE 0202.239.951, Brussels Register of Legal Entities, Giro 000-1710031-18</w:t>
    </w:r>
    <w:r>
      <w:br/>
      <w:t xml:space="preserve">Enterprise Business Unit - Enterprise </w:t>
    </w:r>
    <w:proofErr w:type="gramStart"/>
    <w:r>
      <w:t>Solutions :</w:t>
    </w:r>
    <w:proofErr w:type="gramEnd"/>
    <w:r>
      <w:t xml:space="preserve"> </w:t>
    </w:r>
    <w:r w:rsidRPr="00833998">
      <w:t xml:space="preserve">ISO </w:t>
    </w:r>
    <w:proofErr w:type="gramStart"/>
    <w:r w:rsidRPr="00833998">
      <w:t>9001</w:t>
    </w:r>
    <w:r>
      <w:t xml:space="preserve"> :</w:t>
    </w:r>
    <w:proofErr w:type="gramEnd"/>
    <w:r>
      <w:t xml:space="preserve"> 2000</w:t>
    </w:r>
    <w:r>
      <w:tab/>
    </w:r>
    <w:r>
      <w:tab/>
      <w:t xml:space="preserve">Page </w:t>
    </w:r>
    <w:r w:rsidR="007A2300">
      <w:fldChar w:fldCharType="begin"/>
    </w:r>
    <w:r>
      <w:instrText xml:space="preserve"> PAGE </w:instrText>
    </w:r>
    <w:r w:rsidR="007A2300">
      <w:fldChar w:fldCharType="separate"/>
    </w:r>
    <w:r>
      <w:rPr>
        <w:noProof/>
      </w:rPr>
      <w:t>3</w:t>
    </w:r>
    <w:r w:rsidR="007A2300">
      <w:fldChar w:fldCharType="end"/>
    </w:r>
    <w:r>
      <w:t xml:space="preserve"> of </w:t>
    </w:r>
    <w:r w:rsidR="00215486">
      <w:fldChar w:fldCharType="begin"/>
    </w:r>
    <w:r w:rsidR="00215486">
      <w:instrText xml:space="preserve"> NUMPAGES </w:instrText>
    </w:r>
    <w:r w:rsidR="00215486">
      <w:fldChar w:fldCharType="separate"/>
    </w:r>
    <w:r w:rsidR="00CD4C5C">
      <w:rPr>
        <w:noProof/>
      </w:rPr>
      <w:t>15</w:t>
    </w:r>
    <w:r w:rsidR="00215486">
      <w:rPr>
        <w:noProof/>
      </w:rPr>
      <w:fldChar w:fldCharType="end"/>
    </w:r>
  </w:p>
  <w:p w14:paraId="7A2FE43C" w14:textId="77777777" w:rsidR="003F41F3" w:rsidRPr="0081597A" w:rsidRDefault="003F41F3" w:rsidP="0029357C">
    <w:pPr>
      <w:pStyle w:val="Footer"/>
    </w:pPr>
  </w:p>
  <w:p w14:paraId="1A53D3CD" w14:textId="77777777" w:rsidR="003F41F3" w:rsidRDefault="003F41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94029" w14:textId="77777777" w:rsidR="00DC01F0" w:rsidRDefault="00DC01F0">
      <w:r>
        <w:separator/>
      </w:r>
    </w:p>
    <w:p w14:paraId="104F4E2D" w14:textId="77777777" w:rsidR="00DC01F0" w:rsidRDefault="00DC01F0"/>
  </w:footnote>
  <w:footnote w:type="continuationSeparator" w:id="0">
    <w:p w14:paraId="5FBD4841" w14:textId="77777777" w:rsidR="00DC01F0" w:rsidRDefault="00DC01F0">
      <w:r>
        <w:continuationSeparator/>
      </w:r>
    </w:p>
    <w:p w14:paraId="7B89DB79" w14:textId="77777777" w:rsidR="00DC01F0" w:rsidRDefault="00DC01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6896C" w14:textId="77777777" w:rsidR="003F41F3" w:rsidRPr="00506286" w:rsidRDefault="003F41F3">
    <w:pPr>
      <w:rPr>
        <w:szCs w:val="18"/>
      </w:rPr>
    </w:pPr>
    <w:r>
      <w:rPr>
        <w:noProof/>
        <w:szCs w:val="18"/>
      </w:rPr>
      <w:drawing>
        <wp:anchor distT="0" distB="0" distL="114300" distR="114300" simplePos="0" relativeHeight="251658241" behindDoc="1" locked="0" layoutInCell="1" allowOverlap="1" wp14:anchorId="3A069176" wp14:editId="290725F9">
          <wp:simplePos x="0" y="0"/>
          <wp:positionH relativeFrom="page">
            <wp:posOffset>0</wp:posOffset>
          </wp:positionH>
          <wp:positionV relativeFrom="page">
            <wp:posOffset>0</wp:posOffset>
          </wp:positionV>
          <wp:extent cx="7553325" cy="1638300"/>
          <wp:effectExtent l="0" t="0" r="0" b="12700"/>
          <wp:wrapNone/>
          <wp:docPr id="24" name="Picture 24" descr="BGC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GC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383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D4EDD" w14:textId="77777777" w:rsidR="003F41F3" w:rsidRDefault="003F41F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4FB94" w14:textId="77777777" w:rsidR="003F41F3" w:rsidRDefault="003F41F3">
    <w:pPr>
      <w:rPr>
        <w:sz w:val="16"/>
        <w:szCs w:val="16"/>
      </w:rPr>
    </w:pPr>
  </w:p>
  <w:p w14:paraId="7CB40AFE" w14:textId="77777777" w:rsidR="003F41F3" w:rsidRDefault="003F41F3" w:rsidP="00EE02D2">
    <w:pPr>
      <w:rPr>
        <w:sz w:val="16"/>
        <w:szCs w:val="16"/>
      </w:rPr>
    </w:pPr>
    <w:r>
      <w:rPr>
        <w:noProof/>
        <w:sz w:val="16"/>
        <w:szCs w:val="16"/>
      </w:rPr>
      <w:drawing>
        <wp:anchor distT="0" distB="0" distL="114300" distR="114300" simplePos="0" relativeHeight="251658247" behindDoc="0" locked="0" layoutInCell="1" allowOverlap="1" wp14:anchorId="12488D96" wp14:editId="046C7BF4">
          <wp:simplePos x="0" y="0"/>
          <wp:positionH relativeFrom="column">
            <wp:posOffset>5397500</wp:posOffset>
          </wp:positionH>
          <wp:positionV relativeFrom="paragraph">
            <wp:posOffset>-309245</wp:posOffset>
          </wp:positionV>
          <wp:extent cx="958850" cy="643890"/>
          <wp:effectExtent l="0" t="0" r="6350" b="0"/>
          <wp:wrapThrough wrapText="bothSides">
            <wp:wrapPolygon edited="0">
              <wp:start x="0" y="0"/>
              <wp:lineTo x="0" y="20450"/>
              <wp:lineTo x="21171" y="20450"/>
              <wp:lineTo x="21171" y="0"/>
              <wp:lineTo x="0" y="0"/>
            </wp:wrapPolygon>
          </wp:wrapThrough>
          <wp:docPr id="4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850" cy="643890"/>
                  </a:xfrm>
                  <a:prstGeom prst="rect">
                    <a:avLst/>
                  </a:prstGeom>
                  <a:noFill/>
                  <a:ln>
                    <a:noFill/>
                  </a:ln>
                </pic:spPr>
              </pic:pic>
            </a:graphicData>
          </a:graphic>
        </wp:anchor>
      </w:drawing>
    </w:r>
    <w:r>
      <w:rPr>
        <w:sz w:val="16"/>
        <w:szCs w:val="16"/>
      </w:rPr>
      <w:t xml:space="preserve">Reference </w:t>
    </w:r>
    <w:r w:rsidR="00EE02D2">
      <w:rPr>
        <w:sz w:val="16"/>
        <w:szCs w:val="16"/>
      </w:rPr>
      <w:t xml:space="preserve">Access and </w:t>
    </w:r>
    <w:r>
      <w:rPr>
        <w:sz w:val="16"/>
        <w:szCs w:val="16"/>
      </w:rPr>
      <w:t>Interconnect</w:t>
    </w:r>
    <w:r w:rsidR="00AC41A7">
      <w:rPr>
        <w:sz w:val="16"/>
        <w:szCs w:val="16"/>
      </w:rPr>
      <w:t>ion</w:t>
    </w:r>
    <w:r>
      <w:rPr>
        <w:sz w:val="16"/>
        <w:szCs w:val="16"/>
      </w:rPr>
      <w:t xml:space="preserve"> Offer</w:t>
    </w:r>
  </w:p>
  <w:p w14:paraId="2216B540" w14:textId="77777777" w:rsidR="003F41F3" w:rsidRPr="006808BE" w:rsidRDefault="00363A87" w:rsidP="0074772C">
    <w:pPr>
      <w:rPr>
        <w:szCs w:val="18"/>
      </w:rPr>
    </w:pPr>
    <w:r>
      <w:rPr>
        <w:sz w:val="16"/>
        <w:szCs w:val="16"/>
      </w:rPr>
      <w:t>Sub Annex C</w:t>
    </w:r>
    <w:r w:rsidR="00EE02D2">
      <w:rPr>
        <w:sz w:val="16"/>
        <w:szCs w:val="16"/>
      </w:rPr>
      <w:t xml:space="preserve">-FA </w:t>
    </w:r>
    <w:r w:rsidR="0074772C">
      <w:rPr>
        <w:sz w:val="16"/>
        <w:szCs w:val="16"/>
      </w:rPr>
      <w:t>04</w:t>
    </w:r>
    <w:r w:rsidR="003F41F3">
      <w:rPr>
        <w:sz w:val="16"/>
        <w:szCs w:val="16"/>
      </w:rPr>
      <w:t xml:space="preserve"> _ </w:t>
    </w:r>
    <w:r w:rsidR="00257AE9">
      <w:rPr>
        <w:sz w:val="16"/>
        <w:szCs w:val="16"/>
      </w:rPr>
      <w:t>Co-location</w:t>
    </w:r>
    <w:r w:rsidR="003F41F3" w:rsidRPr="002A3A70">
      <w:rPr>
        <w:sz w:val="16"/>
        <w:szCs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47591" w14:textId="77777777" w:rsidR="003F41F3" w:rsidRPr="006808BE" w:rsidRDefault="003F41F3" w:rsidP="0029357C">
    <w:pPr>
      <w:rPr>
        <w:szCs w:val="18"/>
      </w:rPr>
    </w:pPr>
  </w:p>
  <w:p w14:paraId="5CBF29AB" w14:textId="77777777" w:rsidR="003F41F3" w:rsidRPr="00506286" w:rsidRDefault="003F41F3" w:rsidP="0029357C"/>
  <w:p w14:paraId="2CAE77D6" w14:textId="77777777" w:rsidR="003F41F3" w:rsidRPr="00506286" w:rsidRDefault="003F41F3" w:rsidP="0029357C"/>
  <w:p w14:paraId="3C382A1A" w14:textId="77777777" w:rsidR="003F41F3" w:rsidRPr="00506286" w:rsidRDefault="003F41F3" w:rsidP="0029357C"/>
  <w:p w14:paraId="51B40DB9" w14:textId="77777777" w:rsidR="003F41F3" w:rsidRPr="00506286" w:rsidRDefault="003F41F3" w:rsidP="0029357C"/>
  <w:p w14:paraId="037F49BA" w14:textId="77777777" w:rsidR="003F41F3" w:rsidRPr="00506286" w:rsidRDefault="003F41F3" w:rsidP="0029357C"/>
  <w:p w14:paraId="453C1E0A" w14:textId="77777777" w:rsidR="003F41F3" w:rsidRPr="00506286" w:rsidRDefault="003F41F3" w:rsidP="0029357C"/>
  <w:p w14:paraId="2E594BB0" w14:textId="77777777" w:rsidR="003F41F3" w:rsidRPr="00506286" w:rsidRDefault="003F41F3" w:rsidP="0029357C">
    <w:pPr>
      <w:rPr>
        <w:rStyle w:val="PageNumber"/>
      </w:rPr>
    </w:pPr>
  </w:p>
  <w:p w14:paraId="32B9618D" w14:textId="77777777" w:rsidR="003F41F3" w:rsidRPr="00506286" w:rsidRDefault="003F41F3">
    <w:pPr>
      <w:rPr>
        <w:szCs w:val="18"/>
      </w:rPr>
    </w:pPr>
    <w:r>
      <w:rPr>
        <w:noProof/>
        <w:szCs w:val="18"/>
      </w:rPr>
      <w:drawing>
        <wp:anchor distT="0" distB="0" distL="114300" distR="114300" simplePos="0" relativeHeight="251658240" behindDoc="1" locked="0" layoutInCell="1" allowOverlap="1" wp14:anchorId="369CB738" wp14:editId="352DB67D">
          <wp:simplePos x="0" y="0"/>
          <wp:positionH relativeFrom="page">
            <wp:posOffset>0</wp:posOffset>
          </wp:positionH>
          <wp:positionV relativeFrom="page">
            <wp:posOffset>0</wp:posOffset>
          </wp:positionV>
          <wp:extent cx="7553325" cy="1638300"/>
          <wp:effectExtent l="0" t="0" r="0" b="12700"/>
          <wp:wrapNone/>
          <wp:docPr id="22" name="Picture 22" descr="BGC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GC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38300"/>
                  </a:xfrm>
                  <a:prstGeom prst="rect">
                    <a:avLst/>
                  </a:prstGeom>
                  <a:noFill/>
                  <a:ln>
                    <a:noFill/>
                  </a:ln>
                </pic:spPr>
              </pic:pic>
            </a:graphicData>
          </a:graphic>
        </wp:anchor>
      </w:drawing>
    </w:r>
  </w:p>
  <w:p w14:paraId="0CE0240F" w14:textId="77777777" w:rsidR="003F41F3" w:rsidRDefault="003F41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AA425D8"/>
    <w:lvl w:ilvl="0">
      <w:start w:val="1"/>
      <w:numFmt w:val="bullet"/>
      <w:pStyle w:val="ListBullet"/>
      <w:lvlText w:val=""/>
      <w:lvlJc w:val="left"/>
      <w:pPr>
        <w:tabs>
          <w:tab w:val="num" w:pos="360"/>
        </w:tabs>
        <w:ind w:left="360" w:hanging="360"/>
      </w:pPr>
      <w:rPr>
        <w:rFonts w:ascii="Symbol" w:hAnsi="Symbol" w:hint="default"/>
        <w:color w:val="0A94D6"/>
      </w:rPr>
    </w:lvl>
  </w:abstractNum>
  <w:abstractNum w:abstractNumId="1" w15:restartNumberingAfterBreak="0">
    <w:nsid w:val="01972018"/>
    <w:multiLevelType w:val="hybridMultilevel"/>
    <w:tmpl w:val="BCAA434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F518BC"/>
    <w:multiLevelType w:val="hybridMultilevel"/>
    <w:tmpl w:val="655A920E"/>
    <w:lvl w:ilvl="0" w:tplc="72DCC256">
      <w:start w:val="1"/>
      <w:numFmt w:val="bullet"/>
      <w:pStyle w:val="ListBullet4"/>
      <w:lvlText w:val=""/>
      <w:lvlJc w:val="left"/>
      <w:pPr>
        <w:tabs>
          <w:tab w:val="num" w:pos="1209"/>
        </w:tabs>
        <w:ind w:left="1209" w:hanging="360"/>
      </w:pPr>
      <w:rPr>
        <w:rFonts w:ascii="Symbol" w:hAnsi="Symbol" w:hint="default"/>
        <w:color w:val="0A94D6"/>
      </w:rPr>
    </w:lvl>
    <w:lvl w:ilvl="1" w:tplc="08090003" w:tentative="1">
      <w:start w:val="1"/>
      <w:numFmt w:val="bullet"/>
      <w:lvlText w:val="o"/>
      <w:lvlJc w:val="left"/>
      <w:pPr>
        <w:tabs>
          <w:tab w:val="num" w:pos="2006"/>
        </w:tabs>
        <w:ind w:left="2006" w:hanging="360"/>
      </w:pPr>
      <w:rPr>
        <w:rFonts w:ascii="Courier New" w:hAnsi="Courier New" w:cs="Verdana" w:hint="default"/>
      </w:rPr>
    </w:lvl>
    <w:lvl w:ilvl="2" w:tplc="08090005" w:tentative="1">
      <w:start w:val="1"/>
      <w:numFmt w:val="bullet"/>
      <w:lvlText w:val=""/>
      <w:lvlJc w:val="left"/>
      <w:pPr>
        <w:tabs>
          <w:tab w:val="num" w:pos="2726"/>
        </w:tabs>
        <w:ind w:left="2726" w:hanging="360"/>
      </w:pPr>
      <w:rPr>
        <w:rFonts w:ascii="Wingdings" w:hAnsi="Wingdings" w:hint="default"/>
      </w:rPr>
    </w:lvl>
    <w:lvl w:ilvl="3" w:tplc="08090001" w:tentative="1">
      <w:start w:val="1"/>
      <w:numFmt w:val="bullet"/>
      <w:lvlText w:val=""/>
      <w:lvlJc w:val="left"/>
      <w:pPr>
        <w:tabs>
          <w:tab w:val="num" w:pos="3446"/>
        </w:tabs>
        <w:ind w:left="3446" w:hanging="360"/>
      </w:pPr>
      <w:rPr>
        <w:rFonts w:ascii="Symbol" w:hAnsi="Symbol" w:hint="default"/>
      </w:rPr>
    </w:lvl>
    <w:lvl w:ilvl="4" w:tplc="08090003" w:tentative="1">
      <w:start w:val="1"/>
      <w:numFmt w:val="bullet"/>
      <w:lvlText w:val="o"/>
      <w:lvlJc w:val="left"/>
      <w:pPr>
        <w:tabs>
          <w:tab w:val="num" w:pos="4166"/>
        </w:tabs>
        <w:ind w:left="4166" w:hanging="360"/>
      </w:pPr>
      <w:rPr>
        <w:rFonts w:ascii="Courier New" w:hAnsi="Courier New" w:cs="Verdana" w:hint="default"/>
      </w:rPr>
    </w:lvl>
    <w:lvl w:ilvl="5" w:tplc="08090005" w:tentative="1">
      <w:start w:val="1"/>
      <w:numFmt w:val="bullet"/>
      <w:lvlText w:val=""/>
      <w:lvlJc w:val="left"/>
      <w:pPr>
        <w:tabs>
          <w:tab w:val="num" w:pos="4886"/>
        </w:tabs>
        <w:ind w:left="4886" w:hanging="360"/>
      </w:pPr>
      <w:rPr>
        <w:rFonts w:ascii="Wingdings" w:hAnsi="Wingdings" w:hint="default"/>
      </w:rPr>
    </w:lvl>
    <w:lvl w:ilvl="6" w:tplc="08090001" w:tentative="1">
      <w:start w:val="1"/>
      <w:numFmt w:val="bullet"/>
      <w:lvlText w:val=""/>
      <w:lvlJc w:val="left"/>
      <w:pPr>
        <w:tabs>
          <w:tab w:val="num" w:pos="5606"/>
        </w:tabs>
        <w:ind w:left="5606" w:hanging="360"/>
      </w:pPr>
      <w:rPr>
        <w:rFonts w:ascii="Symbol" w:hAnsi="Symbol" w:hint="default"/>
      </w:rPr>
    </w:lvl>
    <w:lvl w:ilvl="7" w:tplc="08090003" w:tentative="1">
      <w:start w:val="1"/>
      <w:numFmt w:val="bullet"/>
      <w:lvlText w:val="o"/>
      <w:lvlJc w:val="left"/>
      <w:pPr>
        <w:tabs>
          <w:tab w:val="num" w:pos="6326"/>
        </w:tabs>
        <w:ind w:left="6326" w:hanging="360"/>
      </w:pPr>
      <w:rPr>
        <w:rFonts w:ascii="Courier New" w:hAnsi="Courier New" w:cs="Verdana" w:hint="default"/>
      </w:rPr>
    </w:lvl>
    <w:lvl w:ilvl="8" w:tplc="08090005" w:tentative="1">
      <w:start w:val="1"/>
      <w:numFmt w:val="bullet"/>
      <w:lvlText w:val=""/>
      <w:lvlJc w:val="left"/>
      <w:pPr>
        <w:tabs>
          <w:tab w:val="num" w:pos="7046"/>
        </w:tabs>
        <w:ind w:left="7046" w:hanging="360"/>
      </w:pPr>
      <w:rPr>
        <w:rFonts w:ascii="Wingdings" w:hAnsi="Wingdings" w:hint="default"/>
      </w:rPr>
    </w:lvl>
  </w:abstractNum>
  <w:abstractNum w:abstractNumId="3" w15:restartNumberingAfterBreak="0">
    <w:nsid w:val="0AD23B42"/>
    <w:multiLevelType w:val="hybridMultilevel"/>
    <w:tmpl w:val="85A48878"/>
    <w:lvl w:ilvl="0" w:tplc="CF3A80A6">
      <w:start w:val="1"/>
      <w:numFmt w:val="bullet"/>
      <w:pStyle w:val="ListBullet5"/>
      <w:lvlText w:val=""/>
      <w:lvlJc w:val="left"/>
      <w:pPr>
        <w:tabs>
          <w:tab w:val="num" w:pos="1492"/>
        </w:tabs>
        <w:ind w:left="1492" w:hanging="360"/>
      </w:pPr>
      <w:rPr>
        <w:rFonts w:ascii="Symbol" w:hAnsi="Symbol" w:hint="default"/>
        <w:color w:val="0A94D6"/>
      </w:rPr>
    </w:lvl>
    <w:lvl w:ilvl="1" w:tplc="08090003" w:tentative="1">
      <w:start w:val="1"/>
      <w:numFmt w:val="bullet"/>
      <w:lvlText w:val="o"/>
      <w:lvlJc w:val="left"/>
      <w:pPr>
        <w:tabs>
          <w:tab w:val="num" w:pos="2289"/>
        </w:tabs>
        <w:ind w:left="2289" w:hanging="360"/>
      </w:pPr>
      <w:rPr>
        <w:rFonts w:ascii="Courier New" w:hAnsi="Courier New" w:cs="Verdana" w:hint="default"/>
      </w:rPr>
    </w:lvl>
    <w:lvl w:ilvl="2" w:tplc="08090005" w:tentative="1">
      <w:start w:val="1"/>
      <w:numFmt w:val="bullet"/>
      <w:pStyle w:val="Normal11"/>
      <w:lvlText w:val=""/>
      <w:lvlJc w:val="left"/>
      <w:pPr>
        <w:tabs>
          <w:tab w:val="num" w:pos="3009"/>
        </w:tabs>
        <w:ind w:left="3009" w:hanging="360"/>
      </w:pPr>
      <w:rPr>
        <w:rFonts w:ascii="Wingdings" w:hAnsi="Wingdings" w:hint="default"/>
      </w:rPr>
    </w:lvl>
    <w:lvl w:ilvl="3" w:tplc="08090001" w:tentative="1">
      <w:start w:val="1"/>
      <w:numFmt w:val="bullet"/>
      <w:pStyle w:val="Normal12"/>
      <w:lvlText w:val=""/>
      <w:lvlJc w:val="left"/>
      <w:pPr>
        <w:tabs>
          <w:tab w:val="num" w:pos="3729"/>
        </w:tabs>
        <w:ind w:left="3729" w:hanging="360"/>
      </w:pPr>
      <w:rPr>
        <w:rFonts w:ascii="Symbol" w:hAnsi="Symbol" w:hint="default"/>
      </w:rPr>
    </w:lvl>
    <w:lvl w:ilvl="4" w:tplc="08090003" w:tentative="1">
      <w:start w:val="1"/>
      <w:numFmt w:val="bullet"/>
      <w:lvlText w:val="o"/>
      <w:lvlJc w:val="left"/>
      <w:pPr>
        <w:tabs>
          <w:tab w:val="num" w:pos="4449"/>
        </w:tabs>
        <w:ind w:left="4449" w:hanging="360"/>
      </w:pPr>
      <w:rPr>
        <w:rFonts w:ascii="Courier New" w:hAnsi="Courier New" w:cs="Verdana" w:hint="default"/>
      </w:rPr>
    </w:lvl>
    <w:lvl w:ilvl="5" w:tplc="08090005" w:tentative="1">
      <w:start w:val="1"/>
      <w:numFmt w:val="bullet"/>
      <w:lvlText w:val=""/>
      <w:lvlJc w:val="left"/>
      <w:pPr>
        <w:tabs>
          <w:tab w:val="num" w:pos="5169"/>
        </w:tabs>
        <w:ind w:left="5169" w:hanging="360"/>
      </w:pPr>
      <w:rPr>
        <w:rFonts w:ascii="Wingdings" w:hAnsi="Wingdings" w:hint="default"/>
      </w:rPr>
    </w:lvl>
    <w:lvl w:ilvl="6" w:tplc="08090001" w:tentative="1">
      <w:start w:val="1"/>
      <w:numFmt w:val="bullet"/>
      <w:lvlText w:val=""/>
      <w:lvlJc w:val="left"/>
      <w:pPr>
        <w:tabs>
          <w:tab w:val="num" w:pos="5889"/>
        </w:tabs>
        <w:ind w:left="5889" w:hanging="360"/>
      </w:pPr>
      <w:rPr>
        <w:rFonts w:ascii="Symbol" w:hAnsi="Symbol" w:hint="default"/>
      </w:rPr>
    </w:lvl>
    <w:lvl w:ilvl="7" w:tplc="08090003" w:tentative="1">
      <w:start w:val="1"/>
      <w:numFmt w:val="bullet"/>
      <w:lvlText w:val="o"/>
      <w:lvlJc w:val="left"/>
      <w:pPr>
        <w:tabs>
          <w:tab w:val="num" w:pos="6609"/>
        </w:tabs>
        <w:ind w:left="6609" w:hanging="360"/>
      </w:pPr>
      <w:rPr>
        <w:rFonts w:ascii="Courier New" w:hAnsi="Courier New" w:cs="Verdana" w:hint="default"/>
      </w:rPr>
    </w:lvl>
    <w:lvl w:ilvl="8" w:tplc="08090005" w:tentative="1">
      <w:start w:val="1"/>
      <w:numFmt w:val="bullet"/>
      <w:lvlText w:val=""/>
      <w:lvlJc w:val="left"/>
      <w:pPr>
        <w:tabs>
          <w:tab w:val="num" w:pos="7329"/>
        </w:tabs>
        <w:ind w:left="7329" w:hanging="360"/>
      </w:pPr>
      <w:rPr>
        <w:rFonts w:ascii="Wingdings" w:hAnsi="Wingdings" w:hint="default"/>
      </w:rPr>
    </w:lvl>
  </w:abstractNum>
  <w:abstractNum w:abstractNumId="4" w15:restartNumberingAfterBreak="0">
    <w:nsid w:val="1E124897"/>
    <w:multiLevelType w:val="hybridMultilevel"/>
    <w:tmpl w:val="F7E232FC"/>
    <w:lvl w:ilvl="0" w:tplc="438253D4">
      <w:start w:val="1"/>
      <w:numFmt w:val="lowerLetter"/>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5" w15:restartNumberingAfterBreak="0">
    <w:nsid w:val="29530B87"/>
    <w:multiLevelType w:val="multilevel"/>
    <w:tmpl w:val="02085516"/>
    <w:lvl w:ilvl="0">
      <w:start w:val="1"/>
      <w:numFmt w:val="lowerLetter"/>
      <w:pStyle w:val="listParagrapha"/>
      <w:lvlText w:val="(%1)"/>
      <w:lvlJc w:val="left"/>
      <w:pPr>
        <w:ind w:left="1440" w:hanging="576"/>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485A5BE3"/>
    <w:multiLevelType w:val="hybridMultilevel"/>
    <w:tmpl w:val="0E16AC52"/>
    <w:lvl w:ilvl="0" w:tplc="318A0BB0">
      <w:start w:val="1"/>
      <w:numFmt w:val="bullet"/>
      <w:pStyle w:val="ListBullet2"/>
      <w:lvlText w:val=""/>
      <w:lvlJc w:val="left"/>
      <w:pPr>
        <w:tabs>
          <w:tab w:val="num" w:pos="927"/>
        </w:tabs>
        <w:ind w:left="927" w:hanging="360"/>
      </w:pPr>
      <w:rPr>
        <w:rFonts w:ascii="Symbol" w:hAnsi="Symbol" w:hint="default"/>
        <w:color w:val="0A94D6"/>
      </w:rPr>
    </w:lvl>
    <w:lvl w:ilvl="1" w:tplc="08090003" w:tentative="1">
      <w:start w:val="1"/>
      <w:numFmt w:val="bullet"/>
      <w:lvlText w:val="o"/>
      <w:lvlJc w:val="left"/>
      <w:pPr>
        <w:tabs>
          <w:tab w:val="num" w:pos="1724"/>
        </w:tabs>
        <w:ind w:left="1724" w:hanging="360"/>
      </w:pPr>
      <w:rPr>
        <w:rFonts w:ascii="Courier New" w:hAnsi="Courier New" w:cs="Verdana"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Verdana"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Verdana"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50DD7192"/>
    <w:multiLevelType w:val="multilevel"/>
    <w:tmpl w:val="DB446726"/>
    <w:lvl w:ilvl="0">
      <w:start w:val="1"/>
      <w:numFmt w:val="decimal"/>
      <w:pStyle w:val="Heading1"/>
      <w:lvlText w:val="%1"/>
      <w:lvlJc w:val="left"/>
      <w:pPr>
        <w:tabs>
          <w:tab w:val="num" w:pos="864"/>
        </w:tabs>
        <w:ind w:left="864" w:hanging="864"/>
      </w:pPr>
      <w:rPr>
        <w:rFonts w:cs="Times New Roman" w:hint="default"/>
        <w:b w:val="0"/>
        <w:bCs w:val="0"/>
        <w:i w:val="0"/>
        <w:iCs w:val="0"/>
        <w:caps w:val="0"/>
        <w:smallCaps w:val="0"/>
        <w:strike w:val="0"/>
        <w:dstrike w:val="0"/>
        <w:noProof w:val="0"/>
        <w:vanish w:val="0"/>
        <w:color w:val="999999"/>
        <w:spacing w:val="0"/>
        <w:kern w:val="0"/>
        <w:position w:val="0"/>
        <w:u w:val="none"/>
        <w:effect w:val="none"/>
        <w:vertAlign w:val="baseline"/>
        <w:em w:val="none"/>
        <w:specVanish w:val="0"/>
      </w:rPr>
    </w:lvl>
    <w:lvl w:ilvl="1">
      <w:start w:val="1"/>
      <w:numFmt w:val="decimal"/>
      <w:pStyle w:val="ListParagraph"/>
      <w:lvlText w:val="%1.%2"/>
      <w:lvlJc w:val="left"/>
      <w:pPr>
        <w:tabs>
          <w:tab w:val="num" w:pos="864"/>
        </w:tabs>
        <w:ind w:left="864" w:hanging="864"/>
      </w:pPr>
      <w:rPr>
        <w:rFonts w:ascii="Helvetica" w:hAnsi="Helvetica" w:cs="Helvetica" w:hint="default"/>
        <w:b w:val="0"/>
        <w:i w:val="0"/>
        <w:caps w:val="0"/>
        <w:strike w:val="0"/>
        <w:dstrike w:val="0"/>
        <w:vanish w:val="0"/>
        <w:color w:val="999999"/>
        <w:sz w:val="24"/>
        <w:szCs w:val="20"/>
        <w:vertAlign w:val="baseline"/>
      </w:rPr>
    </w:lvl>
    <w:lvl w:ilvl="2">
      <w:start w:val="1"/>
      <w:numFmt w:val="decimal"/>
      <w:lvlRestart w:val="1"/>
      <w:pStyle w:val="ListParagraph2"/>
      <w:lvlText w:val="%1.%2.%3"/>
      <w:lvlJc w:val="left"/>
      <w:pPr>
        <w:tabs>
          <w:tab w:val="num" w:pos="864"/>
        </w:tabs>
        <w:ind w:left="864" w:hanging="864"/>
      </w:pPr>
      <w:rPr>
        <w:rFonts w:ascii="Helvetica" w:hAnsi="Helvetica" w:cs="Helvetica" w:hint="default"/>
        <w:b w:val="0"/>
        <w:i w:val="0"/>
        <w:caps w:val="0"/>
        <w:strike w:val="0"/>
        <w:dstrike w:val="0"/>
        <w:vanish w:val="0"/>
        <w:color w:val="999999"/>
        <w:sz w:val="24"/>
        <w:vertAlign w:val="baseline"/>
      </w:rPr>
    </w:lvl>
    <w:lvl w:ilvl="3">
      <w:start w:val="1"/>
      <w:numFmt w:val="decimal"/>
      <w:pStyle w:val="ListParagraph3"/>
      <w:lvlText w:val="%1.%2.%3.%4"/>
      <w:lvlJc w:val="left"/>
      <w:pPr>
        <w:tabs>
          <w:tab w:val="num" w:pos="864"/>
        </w:tabs>
        <w:ind w:left="864" w:hanging="864"/>
      </w:pPr>
      <w:rPr>
        <w:rFonts w:ascii="Helvetica" w:hAnsi="Helvetica" w:cs="Helvetica" w:hint="default"/>
        <w:b w:val="0"/>
        <w:i w:val="0"/>
        <w:caps w:val="0"/>
        <w:strike w:val="0"/>
        <w:dstrike w:val="0"/>
        <w:vanish w:val="0"/>
        <w:color w:val="999999"/>
        <w:sz w:val="22"/>
        <w:vertAlign w:val="baseline"/>
      </w:rPr>
    </w:lvl>
    <w:lvl w:ilvl="4">
      <w:start w:val="1"/>
      <w:numFmt w:val="decimal"/>
      <w:pStyle w:val="Heading5"/>
      <w:lvlText w:val="%1.%2.%3.%4.%5"/>
      <w:lvlJc w:val="left"/>
      <w:pPr>
        <w:tabs>
          <w:tab w:val="num" w:pos="1080"/>
        </w:tabs>
        <w:ind w:left="792" w:hanging="792"/>
      </w:pPr>
      <w:rPr>
        <w:rFonts w:ascii="Helvetica" w:hAnsi="Helvetica" w:cs="Helvetica" w:hint="default"/>
        <w:b w:val="0"/>
        <w:i w:val="0"/>
        <w:color w:val="999999"/>
        <w:sz w:val="22"/>
      </w:rPr>
    </w:lvl>
    <w:lvl w:ilvl="5">
      <w:start w:val="1"/>
      <w:numFmt w:val="decimal"/>
      <w:lvlText w:val="%1.%2.%3.%4.%5.%6."/>
      <w:lvlJc w:val="left"/>
      <w:pPr>
        <w:tabs>
          <w:tab w:val="num" w:pos="2651"/>
        </w:tabs>
        <w:ind w:left="2507" w:hanging="936"/>
      </w:pPr>
      <w:rPr>
        <w:rFonts w:hint="default"/>
      </w:rPr>
    </w:lvl>
    <w:lvl w:ilvl="6">
      <w:start w:val="1"/>
      <w:numFmt w:val="decimal"/>
      <w:lvlText w:val="%1.%2.%3.%4.%5.%6.%7."/>
      <w:lvlJc w:val="left"/>
      <w:pPr>
        <w:tabs>
          <w:tab w:val="num" w:pos="3371"/>
        </w:tabs>
        <w:ind w:left="3011" w:hanging="1080"/>
      </w:pPr>
      <w:rPr>
        <w:rFonts w:hint="default"/>
      </w:rPr>
    </w:lvl>
    <w:lvl w:ilvl="7">
      <w:start w:val="1"/>
      <w:numFmt w:val="decimal"/>
      <w:lvlText w:val="%1.%2.%3.%4.%5.%6.%7.%8."/>
      <w:lvlJc w:val="left"/>
      <w:pPr>
        <w:tabs>
          <w:tab w:val="num" w:pos="3731"/>
        </w:tabs>
        <w:ind w:left="3515" w:hanging="1224"/>
      </w:pPr>
      <w:rPr>
        <w:rFonts w:hint="default"/>
      </w:rPr>
    </w:lvl>
    <w:lvl w:ilvl="8">
      <w:start w:val="1"/>
      <w:numFmt w:val="decimal"/>
      <w:lvlText w:val="%1.%2.%3.%4.%5.%6.%7.%8.%9."/>
      <w:lvlJc w:val="left"/>
      <w:pPr>
        <w:tabs>
          <w:tab w:val="num" w:pos="4451"/>
        </w:tabs>
        <w:ind w:left="4091" w:hanging="1440"/>
      </w:pPr>
      <w:rPr>
        <w:rFonts w:hint="default"/>
      </w:rPr>
    </w:lvl>
  </w:abstractNum>
  <w:abstractNum w:abstractNumId="8" w15:restartNumberingAfterBreak="0">
    <w:nsid w:val="53F6424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71936A24"/>
    <w:multiLevelType w:val="hybridMultilevel"/>
    <w:tmpl w:val="06C631A6"/>
    <w:lvl w:ilvl="0" w:tplc="39106C00">
      <w:start w:val="1"/>
      <w:numFmt w:val="bullet"/>
      <w:pStyle w:val="ListBullet3"/>
      <w:lvlText w:val=""/>
      <w:lvlJc w:val="left"/>
      <w:pPr>
        <w:tabs>
          <w:tab w:val="num" w:pos="926"/>
        </w:tabs>
        <w:ind w:left="926" w:hanging="360"/>
      </w:pPr>
      <w:rPr>
        <w:rFonts w:ascii="Symbol" w:hAnsi="Symbol" w:hint="default"/>
        <w:color w:val="0A94D6"/>
      </w:rPr>
    </w:lvl>
    <w:lvl w:ilvl="1" w:tplc="08090003" w:tentative="1">
      <w:start w:val="1"/>
      <w:numFmt w:val="bullet"/>
      <w:lvlText w:val="o"/>
      <w:lvlJc w:val="left"/>
      <w:pPr>
        <w:tabs>
          <w:tab w:val="num" w:pos="1723"/>
        </w:tabs>
        <w:ind w:left="1723" w:hanging="360"/>
      </w:pPr>
      <w:rPr>
        <w:rFonts w:ascii="Courier New" w:hAnsi="Courier New" w:cs="Verdana" w:hint="default"/>
      </w:rPr>
    </w:lvl>
    <w:lvl w:ilvl="2" w:tplc="08090005" w:tentative="1">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cs="Verdana"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cs="Verdana" w:hint="default"/>
      </w:rPr>
    </w:lvl>
    <w:lvl w:ilvl="8" w:tplc="08090005" w:tentative="1">
      <w:start w:val="1"/>
      <w:numFmt w:val="bullet"/>
      <w:lvlText w:val=""/>
      <w:lvlJc w:val="left"/>
      <w:pPr>
        <w:tabs>
          <w:tab w:val="num" w:pos="6763"/>
        </w:tabs>
        <w:ind w:left="6763" w:hanging="360"/>
      </w:pPr>
      <w:rPr>
        <w:rFonts w:ascii="Wingdings" w:hAnsi="Wingdings" w:hint="default"/>
      </w:rPr>
    </w:lvl>
  </w:abstractNum>
  <w:num w:numId="1" w16cid:durableId="1643776234">
    <w:abstractNumId w:val="7"/>
  </w:num>
  <w:num w:numId="2" w16cid:durableId="213734981">
    <w:abstractNumId w:val="6"/>
  </w:num>
  <w:num w:numId="3" w16cid:durableId="2009945173">
    <w:abstractNumId w:val="9"/>
  </w:num>
  <w:num w:numId="4" w16cid:durableId="896018019">
    <w:abstractNumId w:val="2"/>
  </w:num>
  <w:num w:numId="5" w16cid:durableId="1631473775">
    <w:abstractNumId w:val="3"/>
  </w:num>
  <w:num w:numId="6" w16cid:durableId="954018247">
    <w:abstractNumId w:val="0"/>
  </w:num>
  <w:num w:numId="7" w16cid:durableId="240648947">
    <w:abstractNumId w:val="8"/>
  </w:num>
  <w:num w:numId="8" w16cid:durableId="1689984023">
    <w:abstractNumId w:val="5"/>
  </w:num>
  <w:num w:numId="9" w16cid:durableId="20452109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23021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88239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27289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6511989">
    <w:abstractNumId w:val="7"/>
  </w:num>
  <w:num w:numId="14" w16cid:durableId="19265281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2426175">
    <w:abstractNumId w:val="7"/>
  </w:num>
  <w:num w:numId="16" w16cid:durableId="3996446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28912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51355836">
    <w:abstractNumId w:val="7"/>
  </w:num>
  <w:num w:numId="19" w16cid:durableId="476383125">
    <w:abstractNumId w:val="7"/>
  </w:num>
  <w:num w:numId="20" w16cid:durableId="7186310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99239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45981326">
    <w:abstractNumId w:val="1"/>
  </w:num>
  <w:num w:numId="23" w16cid:durableId="1920558806">
    <w:abstractNumId w:val="4"/>
  </w:num>
  <w:num w:numId="24" w16cid:durableId="2136099152">
    <w:abstractNumId w:val="7"/>
  </w:num>
  <w:num w:numId="25" w16cid:durableId="12902850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593859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141625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2414257">
    <w:abstractNumId w:val="7"/>
  </w:num>
  <w:num w:numId="29" w16cid:durableId="28800392">
    <w:abstractNumId w:val="7"/>
  </w:num>
  <w:num w:numId="30" w16cid:durableId="1122966515">
    <w:abstractNumId w:val="7"/>
  </w:num>
  <w:num w:numId="31" w16cid:durableId="2113744687">
    <w:abstractNumId w:val="7"/>
  </w:num>
  <w:num w:numId="32" w16cid:durableId="246307478">
    <w:abstractNumId w:val="7"/>
  </w:num>
  <w:num w:numId="33" w16cid:durableId="1634171488">
    <w:abstractNumId w:val="7"/>
  </w:num>
  <w:num w:numId="34" w16cid:durableId="497843320">
    <w:abstractNumId w:val="7"/>
  </w:num>
  <w:num w:numId="35" w16cid:durableId="2119444214">
    <w:abstractNumId w:val="7"/>
  </w:num>
  <w:num w:numId="36" w16cid:durableId="141508857">
    <w:abstractNumId w:val="7"/>
  </w:num>
  <w:num w:numId="37" w16cid:durableId="13111338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121157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rawingGridHorizontalSpacing w:val="100"/>
  <w:displayHorizontalDrawingGridEvery w:val="2"/>
  <w:displayVerticalDrawingGridEvery w:val="2"/>
  <w:noPunctuationKerning/>
  <w:characterSpacingControl w:val="doNotCompress"/>
  <w:hdrShapeDefaults>
    <o:shapedefaults v:ext="edit" spidmax="2050">
      <o:colormru v:ext="edit" colors="#ec9e3c,#00559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A69"/>
    <w:rsid w:val="00006338"/>
    <w:rsid w:val="0001104A"/>
    <w:rsid w:val="0001632E"/>
    <w:rsid w:val="000203B9"/>
    <w:rsid w:val="00020766"/>
    <w:rsid w:val="000209E2"/>
    <w:rsid w:val="00021D34"/>
    <w:rsid w:val="00022107"/>
    <w:rsid w:val="00032777"/>
    <w:rsid w:val="00041EFB"/>
    <w:rsid w:val="000430BC"/>
    <w:rsid w:val="0004748F"/>
    <w:rsid w:val="00047CF7"/>
    <w:rsid w:val="000504C1"/>
    <w:rsid w:val="0005156B"/>
    <w:rsid w:val="00055F59"/>
    <w:rsid w:val="0006321E"/>
    <w:rsid w:val="00071A46"/>
    <w:rsid w:val="0007660D"/>
    <w:rsid w:val="00084163"/>
    <w:rsid w:val="000927A2"/>
    <w:rsid w:val="00093E56"/>
    <w:rsid w:val="00094F81"/>
    <w:rsid w:val="000950EA"/>
    <w:rsid w:val="000A10BB"/>
    <w:rsid w:val="000A231F"/>
    <w:rsid w:val="000A251E"/>
    <w:rsid w:val="000A6E58"/>
    <w:rsid w:val="000A7C88"/>
    <w:rsid w:val="000B0ADE"/>
    <w:rsid w:val="000B22A0"/>
    <w:rsid w:val="000B37EA"/>
    <w:rsid w:val="000C2359"/>
    <w:rsid w:val="000C3478"/>
    <w:rsid w:val="000D0671"/>
    <w:rsid w:val="000E2E90"/>
    <w:rsid w:val="000E5D85"/>
    <w:rsid w:val="000E6177"/>
    <w:rsid w:val="00101378"/>
    <w:rsid w:val="00104153"/>
    <w:rsid w:val="00110BD4"/>
    <w:rsid w:val="00114238"/>
    <w:rsid w:val="00116AE6"/>
    <w:rsid w:val="00125ED2"/>
    <w:rsid w:val="00126499"/>
    <w:rsid w:val="001303A7"/>
    <w:rsid w:val="00130603"/>
    <w:rsid w:val="00131269"/>
    <w:rsid w:val="00133945"/>
    <w:rsid w:val="001408A3"/>
    <w:rsid w:val="00141E77"/>
    <w:rsid w:val="00142C1A"/>
    <w:rsid w:val="00144294"/>
    <w:rsid w:val="00147AE7"/>
    <w:rsid w:val="00150BE2"/>
    <w:rsid w:val="00161DFA"/>
    <w:rsid w:val="001735C4"/>
    <w:rsid w:val="001759B9"/>
    <w:rsid w:val="001770AA"/>
    <w:rsid w:val="001822B5"/>
    <w:rsid w:val="001864BB"/>
    <w:rsid w:val="0018774B"/>
    <w:rsid w:val="00190F81"/>
    <w:rsid w:val="001A0A75"/>
    <w:rsid w:val="001A43FF"/>
    <w:rsid w:val="001A727E"/>
    <w:rsid w:val="001B51F3"/>
    <w:rsid w:val="001C315C"/>
    <w:rsid w:val="001C41F7"/>
    <w:rsid w:val="001C5CEB"/>
    <w:rsid w:val="001D1951"/>
    <w:rsid w:val="001F12A1"/>
    <w:rsid w:val="001F1BCD"/>
    <w:rsid w:val="001F1D19"/>
    <w:rsid w:val="001F4433"/>
    <w:rsid w:val="001F5C26"/>
    <w:rsid w:val="0020037A"/>
    <w:rsid w:val="00206004"/>
    <w:rsid w:val="00211010"/>
    <w:rsid w:val="00211838"/>
    <w:rsid w:val="00215486"/>
    <w:rsid w:val="00215897"/>
    <w:rsid w:val="00232FAC"/>
    <w:rsid w:val="00233F70"/>
    <w:rsid w:val="002348E8"/>
    <w:rsid w:val="002377EA"/>
    <w:rsid w:val="0024370B"/>
    <w:rsid w:val="002467FE"/>
    <w:rsid w:val="002542BD"/>
    <w:rsid w:val="00256CE7"/>
    <w:rsid w:val="00257AE9"/>
    <w:rsid w:val="00263724"/>
    <w:rsid w:val="00265510"/>
    <w:rsid w:val="00271A39"/>
    <w:rsid w:val="00282158"/>
    <w:rsid w:val="00285B21"/>
    <w:rsid w:val="00292C75"/>
    <w:rsid w:val="0029357C"/>
    <w:rsid w:val="002A1727"/>
    <w:rsid w:val="002A3A70"/>
    <w:rsid w:val="002A7BCA"/>
    <w:rsid w:val="002C097F"/>
    <w:rsid w:val="002D0BDB"/>
    <w:rsid w:val="002D1043"/>
    <w:rsid w:val="002E0F5F"/>
    <w:rsid w:val="002E34BB"/>
    <w:rsid w:val="002F206E"/>
    <w:rsid w:val="002F20AF"/>
    <w:rsid w:val="002F236D"/>
    <w:rsid w:val="002F5687"/>
    <w:rsid w:val="003003C6"/>
    <w:rsid w:val="003036DC"/>
    <w:rsid w:val="00314D76"/>
    <w:rsid w:val="00321942"/>
    <w:rsid w:val="00322001"/>
    <w:rsid w:val="00324B4C"/>
    <w:rsid w:val="00324F38"/>
    <w:rsid w:val="00325582"/>
    <w:rsid w:val="003311EF"/>
    <w:rsid w:val="003345E4"/>
    <w:rsid w:val="00335738"/>
    <w:rsid w:val="00340893"/>
    <w:rsid w:val="00344CA0"/>
    <w:rsid w:val="0034684C"/>
    <w:rsid w:val="003521F1"/>
    <w:rsid w:val="003548BC"/>
    <w:rsid w:val="00363A87"/>
    <w:rsid w:val="00397470"/>
    <w:rsid w:val="003A5171"/>
    <w:rsid w:val="003A53C2"/>
    <w:rsid w:val="003A5508"/>
    <w:rsid w:val="003A7A09"/>
    <w:rsid w:val="003B1EBE"/>
    <w:rsid w:val="003B3662"/>
    <w:rsid w:val="003B4AEB"/>
    <w:rsid w:val="003B6A05"/>
    <w:rsid w:val="003C7378"/>
    <w:rsid w:val="003D610D"/>
    <w:rsid w:val="003E1A5B"/>
    <w:rsid w:val="003E2AEF"/>
    <w:rsid w:val="003E6055"/>
    <w:rsid w:val="003F3C5F"/>
    <w:rsid w:val="003F41F3"/>
    <w:rsid w:val="003F604A"/>
    <w:rsid w:val="0040029D"/>
    <w:rsid w:val="00400A70"/>
    <w:rsid w:val="004014EE"/>
    <w:rsid w:val="004031BA"/>
    <w:rsid w:val="00404C9D"/>
    <w:rsid w:val="00404D6E"/>
    <w:rsid w:val="00411C84"/>
    <w:rsid w:val="00411C90"/>
    <w:rsid w:val="00417185"/>
    <w:rsid w:val="00421284"/>
    <w:rsid w:val="00425E49"/>
    <w:rsid w:val="00440845"/>
    <w:rsid w:val="00441C8F"/>
    <w:rsid w:val="004505B1"/>
    <w:rsid w:val="004505F9"/>
    <w:rsid w:val="00451C07"/>
    <w:rsid w:val="004525D6"/>
    <w:rsid w:val="00476810"/>
    <w:rsid w:val="00482FE5"/>
    <w:rsid w:val="0048691D"/>
    <w:rsid w:val="004946DC"/>
    <w:rsid w:val="004974CB"/>
    <w:rsid w:val="004A3A69"/>
    <w:rsid w:val="004A56DD"/>
    <w:rsid w:val="004B0D78"/>
    <w:rsid w:val="004B6C9C"/>
    <w:rsid w:val="004C1604"/>
    <w:rsid w:val="004D2A3B"/>
    <w:rsid w:val="004D2E70"/>
    <w:rsid w:val="004D4C65"/>
    <w:rsid w:val="004E0533"/>
    <w:rsid w:val="004E1484"/>
    <w:rsid w:val="004E67FB"/>
    <w:rsid w:val="004F3405"/>
    <w:rsid w:val="004F614F"/>
    <w:rsid w:val="00506481"/>
    <w:rsid w:val="00513A96"/>
    <w:rsid w:val="00517799"/>
    <w:rsid w:val="00520855"/>
    <w:rsid w:val="00521396"/>
    <w:rsid w:val="0052683D"/>
    <w:rsid w:val="00536A5E"/>
    <w:rsid w:val="00540F23"/>
    <w:rsid w:val="005458E9"/>
    <w:rsid w:val="00555596"/>
    <w:rsid w:val="00556C65"/>
    <w:rsid w:val="005656DD"/>
    <w:rsid w:val="005713F2"/>
    <w:rsid w:val="005739C9"/>
    <w:rsid w:val="005775CC"/>
    <w:rsid w:val="00581621"/>
    <w:rsid w:val="00581FA7"/>
    <w:rsid w:val="005834EA"/>
    <w:rsid w:val="00590805"/>
    <w:rsid w:val="005948D8"/>
    <w:rsid w:val="005A1696"/>
    <w:rsid w:val="005A6581"/>
    <w:rsid w:val="005A6991"/>
    <w:rsid w:val="005C1670"/>
    <w:rsid w:val="005C22CC"/>
    <w:rsid w:val="005C5D42"/>
    <w:rsid w:val="005D0630"/>
    <w:rsid w:val="005D133D"/>
    <w:rsid w:val="005D2AC2"/>
    <w:rsid w:val="005D4998"/>
    <w:rsid w:val="005D73D7"/>
    <w:rsid w:val="005F0B82"/>
    <w:rsid w:val="005F297D"/>
    <w:rsid w:val="005F51D6"/>
    <w:rsid w:val="005F644C"/>
    <w:rsid w:val="005F6D62"/>
    <w:rsid w:val="005F7904"/>
    <w:rsid w:val="00601AB3"/>
    <w:rsid w:val="006056CA"/>
    <w:rsid w:val="006136DB"/>
    <w:rsid w:val="00615395"/>
    <w:rsid w:val="00617AC5"/>
    <w:rsid w:val="0062332D"/>
    <w:rsid w:val="00625A34"/>
    <w:rsid w:val="006275EC"/>
    <w:rsid w:val="0064093A"/>
    <w:rsid w:val="00644E35"/>
    <w:rsid w:val="00645221"/>
    <w:rsid w:val="0064689C"/>
    <w:rsid w:val="00647A5A"/>
    <w:rsid w:val="00651852"/>
    <w:rsid w:val="00653575"/>
    <w:rsid w:val="0066499B"/>
    <w:rsid w:val="00670F62"/>
    <w:rsid w:val="006722AD"/>
    <w:rsid w:val="00676AFA"/>
    <w:rsid w:val="00676FE0"/>
    <w:rsid w:val="00677F92"/>
    <w:rsid w:val="0068442C"/>
    <w:rsid w:val="0069005C"/>
    <w:rsid w:val="00690458"/>
    <w:rsid w:val="00696D07"/>
    <w:rsid w:val="006D2945"/>
    <w:rsid w:val="006D2B8C"/>
    <w:rsid w:val="006D5577"/>
    <w:rsid w:val="006D5EA2"/>
    <w:rsid w:val="006F1527"/>
    <w:rsid w:val="00700712"/>
    <w:rsid w:val="00701A9D"/>
    <w:rsid w:val="0070573D"/>
    <w:rsid w:val="00713F36"/>
    <w:rsid w:val="007210A7"/>
    <w:rsid w:val="00727421"/>
    <w:rsid w:val="007339DC"/>
    <w:rsid w:val="0073794D"/>
    <w:rsid w:val="00741B3E"/>
    <w:rsid w:val="00742C68"/>
    <w:rsid w:val="0074771A"/>
    <w:rsid w:val="0074772C"/>
    <w:rsid w:val="00751C1E"/>
    <w:rsid w:val="00761CEB"/>
    <w:rsid w:val="007669DF"/>
    <w:rsid w:val="00777C08"/>
    <w:rsid w:val="007A170D"/>
    <w:rsid w:val="007A2300"/>
    <w:rsid w:val="007A3B1C"/>
    <w:rsid w:val="007A48DE"/>
    <w:rsid w:val="007B38B8"/>
    <w:rsid w:val="007B510B"/>
    <w:rsid w:val="007B58DA"/>
    <w:rsid w:val="007B7E43"/>
    <w:rsid w:val="007C0DB4"/>
    <w:rsid w:val="007D0D2B"/>
    <w:rsid w:val="007D4D0F"/>
    <w:rsid w:val="007D521C"/>
    <w:rsid w:val="007F1E5C"/>
    <w:rsid w:val="007F3489"/>
    <w:rsid w:val="007F51B2"/>
    <w:rsid w:val="007F6AF3"/>
    <w:rsid w:val="008059CC"/>
    <w:rsid w:val="00811ACB"/>
    <w:rsid w:val="00811DF6"/>
    <w:rsid w:val="00820520"/>
    <w:rsid w:val="0082168E"/>
    <w:rsid w:val="00822BA3"/>
    <w:rsid w:val="00826A86"/>
    <w:rsid w:val="00832C79"/>
    <w:rsid w:val="0083380E"/>
    <w:rsid w:val="00837E3E"/>
    <w:rsid w:val="008439F9"/>
    <w:rsid w:val="00846407"/>
    <w:rsid w:val="008503DB"/>
    <w:rsid w:val="00855C91"/>
    <w:rsid w:val="00863453"/>
    <w:rsid w:val="00865795"/>
    <w:rsid w:val="00866119"/>
    <w:rsid w:val="00870C80"/>
    <w:rsid w:val="00883AF3"/>
    <w:rsid w:val="0088489A"/>
    <w:rsid w:val="008A72C9"/>
    <w:rsid w:val="008A7E21"/>
    <w:rsid w:val="008B0ED4"/>
    <w:rsid w:val="008B343F"/>
    <w:rsid w:val="008B592F"/>
    <w:rsid w:val="008C2A9D"/>
    <w:rsid w:val="008C2C7D"/>
    <w:rsid w:val="008C49DD"/>
    <w:rsid w:val="008D1049"/>
    <w:rsid w:val="008D2A78"/>
    <w:rsid w:val="008D54C4"/>
    <w:rsid w:val="008E4274"/>
    <w:rsid w:val="008E4B60"/>
    <w:rsid w:val="008F43F2"/>
    <w:rsid w:val="008F5024"/>
    <w:rsid w:val="008F6530"/>
    <w:rsid w:val="00927CE6"/>
    <w:rsid w:val="00944976"/>
    <w:rsid w:val="00945B7A"/>
    <w:rsid w:val="00954D59"/>
    <w:rsid w:val="00962F16"/>
    <w:rsid w:val="009645B9"/>
    <w:rsid w:val="00966310"/>
    <w:rsid w:val="00970FA4"/>
    <w:rsid w:val="0097319D"/>
    <w:rsid w:val="00973BA8"/>
    <w:rsid w:val="00975BA9"/>
    <w:rsid w:val="00984832"/>
    <w:rsid w:val="0098721F"/>
    <w:rsid w:val="00991AB5"/>
    <w:rsid w:val="00994176"/>
    <w:rsid w:val="009A5251"/>
    <w:rsid w:val="009B2585"/>
    <w:rsid w:val="009C4F88"/>
    <w:rsid w:val="009C79D1"/>
    <w:rsid w:val="009D7A68"/>
    <w:rsid w:val="009E713B"/>
    <w:rsid w:val="009E74BF"/>
    <w:rsid w:val="009E7642"/>
    <w:rsid w:val="009F2BE0"/>
    <w:rsid w:val="00A0031B"/>
    <w:rsid w:val="00A021FF"/>
    <w:rsid w:val="00A042D3"/>
    <w:rsid w:val="00A241CB"/>
    <w:rsid w:val="00A318BF"/>
    <w:rsid w:val="00A334C4"/>
    <w:rsid w:val="00A34748"/>
    <w:rsid w:val="00A36F64"/>
    <w:rsid w:val="00A460C6"/>
    <w:rsid w:val="00A53062"/>
    <w:rsid w:val="00A56509"/>
    <w:rsid w:val="00A56DC9"/>
    <w:rsid w:val="00A76210"/>
    <w:rsid w:val="00A765AB"/>
    <w:rsid w:val="00A77840"/>
    <w:rsid w:val="00A77C31"/>
    <w:rsid w:val="00A80DE4"/>
    <w:rsid w:val="00A91C9C"/>
    <w:rsid w:val="00A93E3F"/>
    <w:rsid w:val="00A93F3B"/>
    <w:rsid w:val="00A95C8D"/>
    <w:rsid w:val="00AA5433"/>
    <w:rsid w:val="00AB1DC3"/>
    <w:rsid w:val="00AC1287"/>
    <w:rsid w:val="00AC1A99"/>
    <w:rsid w:val="00AC1C5F"/>
    <w:rsid w:val="00AC41A7"/>
    <w:rsid w:val="00AD023F"/>
    <w:rsid w:val="00AD404E"/>
    <w:rsid w:val="00AD6860"/>
    <w:rsid w:val="00AD6987"/>
    <w:rsid w:val="00AE0DD3"/>
    <w:rsid w:val="00AE4736"/>
    <w:rsid w:val="00AF1F2D"/>
    <w:rsid w:val="00B04545"/>
    <w:rsid w:val="00B0717F"/>
    <w:rsid w:val="00B12DCB"/>
    <w:rsid w:val="00B146DA"/>
    <w:rsid w:val="00B2097A"/>
    <w:rsid w:val="00B22103"/>
    <w:rsid w:val="00B24F05"/>
    <w:rsid w:val="00B46F53"/>
    <w:rsid w:val="00B6066C"/>
    <w:rsid w:val="00B620C2"/>
    <w:rsid w:val="00B7047F"/>
    <w:rsid w:val="00B736A7"/>
    <w:rsid w:val="00B80736"/>
    <w:rsid w:val="00B85877"/>
    <w:rsid w:val="00B92156"/>
    <w:rsid w:val="00B941D8"/>
    <w:rsid w:val="00B94D42"/>
    <w:rsid w:val="00B95861"/>
    <w:rsid w:val="00BA154B"/>
    <w:rsid w:val="00BA7E33"/>
    <w:rsid w:val="00BB42D9"/>
    <w:rsid w:val="00BB515D"/>
    <w:rsid w:val="00BB5A75"/>
    <w:rsid w:val="00BC0267"/>
    <w:rsid w:val="00BC1006"/>
    <w:rsid w:val="00BC1655"/>
    <w:rsid w:val="00BC474A"/>
    <w:rsid w:val="00BC716A"/>
    <w:rsid w:val="00BC7444"/>
    <w:rsid w:val="00BD21A2"/>
    <w:rsid w:val="00BD65FB"/>
    <w:rsid w:val="00BE5930"/>
    <w:rsid w:val="00BE66E3"/>
    <w:rsid w:val="00BE6F38"/>
    <w:rsid w:val="00BE7075"/>
    <w:rsid w:val="00C134B9"/>
    <w:rsid w:val="00C205A5"/>
    <w:rsid w:val="00C23440"/>
    <w:rsid w:val="00C32A14"/>
    <w:rsid w:val="00C353B0"/>
    <w:rsid w:val="00C35EE6"/>
    <w:rsid w:val="00C51339"/>
    <w:rsid w:val="00C54612"/>
    <w:rsid w:val="00C55A42"/>
    <w:rsid w:val="00C565BF"/>
    <w:rsid w:val="00C57BA0"/>
    <w:rsid w:val="00C6126F"/>
    <w:rsid w:val="00C74840"/>
    <w:rsid w:val="00C758DD"/>
    <w:rsid w:val="00C80BFF"/>
    <w:rsid w:val="00C902D2"/>
    <w:rsid w:val="00C95138"/>
    <w:rsid w:val="00CA4714"/>
    <w:rsid w:val="00CA6975"/>
    <w:rsid w:val="00CB4202"/>
    <w:rsid w:val="00CB64FE"/>
    <w:rsid w:val="00CB7762"/>
    <w:rsid w:val="00CC29AE"/>
    <w:rsid w:val="00CC65AD"/>
    <w:rsid w:val="00CD2FFA"/>
    <w:rsid w:val="00CD4B2C"/>
    <w:rsid w:val="00CD4C5C"/>
    <w:rsid w:val="00CE326D"/>
    <w:rsid w:val="00CE5E7E"/>
    <w:rsid w:val="00CF190B"/>
    <w:rsid w:val="00D03410"/>
    <w:rsid w:val="00D039CD"/>
    <w:rsid w:val="00D1368F"/>
    <w:rsid w:val="00D147BC"/>
    <w:rsid w:val="00D20B60"/>
    <w:rsid w:val="00D212EE"/>
    <w:rsid w:val="00D21D9F"/>
    <w:rsid w:val="00D32813"/>
    <w:rsid w:val="00D345A9"/>
    <w:rsid w:val="00D4717E"/>
    <w:rsid w:val="00D541C1"/>
    <w:rsid w:val="00D60D38"/>
    <w:rsid w:val="00D61E15"/>
    <w:rsid w:val="00D63EA1"/>
    <w:rsid w:val="00D67389"/>
    <w:rsid w:val="00D73202"/>
    <w:rsid w:val="00D768A4"/>
    <w:rsid w:val="00D77758"/>
    <w:rsid w:val="00D8142A"/>
    <w:rsid w:val="00D82C51"/>
    <w:rsid w:val="00D84159"/>
    <w:rsid w:val="00D864E3"/>
    <w:rsid w:val="00D91928"/>
    <w:rsid w:val="00D9772A"/>
    <w:rsid w:val="00DA2680"/>
    <w:rsid w:val="00DA61FE"/>
    <w:rsid w:val="00DA65E0"/>
    <w:rsid w:val="00DB1954"/>
    <w:rsid w:val="00DB2280"/>
    <w:rsid w:val="00DB3293"/>
    <w:rsid w:val="00DC01F0"/>
    <w:rsid w:val="00DE5042"/>
    <w:rsid w:val="00E06AC6"/>
    <w:rsid w:val="00E21C4C"/>
    <w:rsid w:val="00E22372"/>
    <w:rsid w:val="00E22E37"/>
    <w:rsid w:val="00E308F3"/>
    <w:rsid w:val="00E33973"/>
    <w:rsid w:val="00E4136C"/>
    <w:rsid w:val="00E44717"/>
    <w:rsid w:val="00E5083C"/>
    <w:rsid w:val="00E51ED2"/>
    <w:rsid w:val="00E568AD"/>
    <w:rsid w:val="00E64547"/>
    <w:rsid w:val="00E658D3"/>
    <w:rsid w:val="00E66A2A"/>
    <w:rsid w:val="00E71655"/>
    <w:rsid w:val="00E726AF"/>
    <w:rsid w:val="00E7674A"/>
    <w:rsid w:val="00E82A76"/>
    <w:rsid w:val="00E8470D"/>
    <w:rsid w:val="00EA1604"/>
    <w:rsid w:val="00EA310F"/>
    <w:rsid w:val="00EA41AC"/>
    <w:rsid w:val="00EB3E25"/>
    <w:rsid w:val="00EB5294"/>
    <w:rsid w:val="00EB6540"/>
    <w:rsid w:val="00EC6E78"/>
    <w:rsid w:val="00ED0E75"/>
    <w:rsid w:val="00ED1416"/>
    <w:rsid w:val="00ED536B"/>
    <w:rsid w:val="00EE005E"/>
    <w:rsid w:val="00EE02D2"/>
    <w:rsid w:val="00EE3609"/>
    <w:rsid w:val="00EE4142"/>
    <w:rsid w:val="00EE6650"/>
    <w:rsid w:val="00EF1985"/>
    <w:rsid w:val="00F01FD1"/>
    <w:rsid w:val="00F06272"/>
    <w:rsid w:val="00F06FED"/>
    <w:rsid w:val="00F11319"/>
    <w:rsid w:val="00F130E3"/>
    <w:rsid w:val="00F13963"/>
    <w:rsid w:val="00F13DBC"/>
    <w:rsid w:val="00F226F7"/>
    <w:rsid w:val="00F2549C"/>
    <w:rsid w:val="00F343C4"/>
    <w:rsid w:val="00F4201B"/>
    <w:rsid w:val="00F50020"/>
    <w:rsid w:val="00F659EC"/>
    <w:rsid w:val="00F67085"/>
    <w:rsid w:val="00F7588D"/>
    <w:rsid w:val="00F8094A"/>
    <w:rsid w:val="00F8375E"/>
    <w:rsid w:val="00F975CB"/>
    <w:rsid w:val="00FA28B0"/>
    <w:rsid w:val="00FA5CA4"/>
    <w:rsid w:val="00FA67D2"/>
    <w:rsid w:val="00FB064D"/>
    <w:rsid w:val="00FB4D6E"/>
    <w:rsid w:val="00FB5412"/>
    <w:rsid w:val="00FC149D"/>
    <w:rsid w:val="00FC6301"/>
    <w:rsid w:val="00FD0BEC"/>
    <w:rsid w:val="00FD3684"/>
    <w:rsid w:val="00FD5D09"/>
    <w:rsid w:val="00FE5356"/>
    <w:rsid w:val="00FE578F"/>
    <w:rsid w:val="00FE5D25"/>
    <w:rsid w:val="00FE7D27"/>
    <w:rsid w:val="00FF1E27"/>
    <w:rsid w:val="00FF67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ec9e3c,#00559b"/>
    </o:shapedefaults>
    <o:shapelayout v:ext="edit">
      <o:idmap v:ext="edit" data="2"/>
    </o:shapelayout>
  </w:shapeDefaults>
  <w:decimalSymbol w:val="."/>
  <w:listSeparator w:val=","/>
  <w14:docId w14:val="1C9EE277"/>
  <w15:docId w15:val="{A14B1285-7648-47FF-B36C-3B6B559DC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F62"/>
    <w:pPr>
      <w:spacing w:after="240" w:line="240" w:lineRule="atLeast"/>
    </w:pPr>
    <w:rPr>
      <w:rFonts w:ascii="Helvetica" w:hAnsi="Helvetica"/>
      <w:szCs w:val="24"/>
    </w:rPr>
  </w:style>
  <w:style w:type="paragraph" w:styleId="Heading1">
    <w:name w:val="heading 1"/>
    <w:aliases w:val="h1,69%,No numbers,Para1,h11,h12,L1,Attribute Heading 1,Section Heading,H1,Head1,Heading apps,Topic,Group heading,h1 chapter heading,A MAJOR/BOLD,Schedule Heading 1,RFP Heading 1,Heading 1A,1,Heading 1 St.George,1.,Title GS,level1,Schedheading"/>
    <w:basedOn w:val="Normal"/>
    <w:next w:val="Normal"/>
    <w:qFormat/>
    <w:rsid w:val="00C95138"/>
    <w:pPr>
      <w:pageBreakBefore/>
      <w:numPr>
        <w:numId w:val="1"/>
      </w:numPr>
      <w:spacing w:before="600" w:after="360" w:line="240" w:lineRule="auto"/>
      <w:outlineLvl w:val="0"/>
    </w:pPr>
    <w:rPr>
      <w:rFonts w:eastAsia="Times"/>
      <w:color w:val="4A93D1"/>
      <w:kern w:val="32"/>
      <w:sz w:val="32"/>
      <w:szCs w:val="32"/>
    </w:rPr>
  </w:style>
  <w:style w:type="paragraph" w:styleId="Heading2">
    <w:name w:val="heading 2"/>
    <w:aliases w:val="H2,h2,Heading 2 Char1,Heading 2 Char Char,h2 Char Char,l2 Char Char,list 2 Char Char,list 2 Char Char,heading 2TOC Char Char,Head 2 Char Char,List level 2 Char Char,2 Char Char,Header 2 Char Char,body Char Char,Attribute Heading 2 Char Char,2"/>
    <w:basedOn w:val="Heading1"/>
    <w:next w:val="Normal"/>
    <w:qFormat/>
    <w:rsid w:val="009E7642"/>
    <w:pPr>
      <w:pageBreakBefore w:val="0"/>
      <w:numPr>
        <w:numId w:val="0"/>
      </w:numPr>
      <w:tabs>
        <w:tab w:val="left" w:pos="700"/>
      </w:tabs>
      <w:ind w:left="697" w:hanging="697"/>
      <w:outlineLvl w:val="1"/>
    </w:pPr>
  </w:style>
  <w:style w:type="paragraph" w:styleId="Heading3">
    <w:name w:val="heading 3"/>
    <w:aliases w:val="Heading 3 Char,h3,H3,H31,h31,h32,Para3,(Alt+3),(Alt+3)1,(Alt+3)2,(Alt+3)3,(Alt+3)4,(Alt+3)5,(Alt+3)6,(Alt+3)11,(Alt+3)21,(Alt+3)31,(Alt+3)41,(Alt+3)7,(Alt+3)12,(Alt+3)22,(Alt+3)32,(Alt+3)42,(Alt+3)8,(Alt+3)9,(Alt+3)10,(Alt+3)13,(Alt+3)23,H32"/>
    <w:basedOn w:val="Normal"/>
    <w:next w:val="Normal"/>
    <w:qFormat/>
    <w:rsid w:val="0077718F"/>
    <w:pPr>
      <w:keepNext/>
      <w:spacing w:before="480" w:after="180" w:line="240" w:lineRule="auto"/>
      <w:outlineLvl w:val="2"/>
    </w:pPr>
    <w:rPr>
      <w:rFonts w:eastAsia="Times"/>
      <w:b/>
      <w:color w:val="4A93D1"/>
      <w:sz w:val="24"/>
      <w:szCs w:val="20"/>
      <w:lang w:val="fr-FR"/>
    </w:rPr>
  </w:style>
  <w:style w:type="paragraph" w:styleId="Heading4">
    <w:name w:val="heading 4"/>
    <w:aliases w:val="4"/>
    <w:basedOn w:val="Normal"/>
    <w:next w:val="Normal"/>
    <w:uiPriority w:val="9"/>
    <w:qFormat/>
    <w:rsid w:val="0077718F"/>
    <w:pPr>
      <w:spacing w:before="480" w:line="240" w:lineRule="auto"/>
      <w:outlineLvl w:val="3"/>
    </w:pPr>
    <w:rPr>
      <w:rFonts w:eastAsia="Times"/>
      <w:b/>
      <w:color w:val="4A93D1"/>
      <w:sz w:val="22"/>
      <w:szCs w:val="20"/>
      <w:lang w:val="fr-FR"/>
    </w:rPr>
  </w:style>
  <w:style w:type="paragraph" w:styleId="Heading5">
    <w:name w:val="heading 5"/>
    <w:basedOn w:val="Heading4"/>
    <w:next w:val="Normal"/>
    <w:uiPriority w:val="9"/>
    <w:qFormat/>
    <w:rsid w:val="0077718F"/>
    <w:pPr>
      <w:numPr>
        <w:ilvl w:val="4"/>
        <w:numId w:val="1"/>
      </w:numPr>
      <w:outlineLvl w:val="4"/>
    </w:pPr>
    <w:rPr>
      <w:b w:val="0"/>
    </w:rPr>
  </w:style>
  <w:style w:type="paragraph" w:styleId="Heading6">
    <w:name w:val="heading 6"/>
    <w:basedOn w:val="Normal"/>
    <w:next w:val="Normal"/>
    <w:uiPriority w:val="9"/>
    <w:qFormat/>
    <w:rsid w:val="00ED614A"/>
    <w:pPr>
      <w:spacing w:before="240" w:after="60"/>
      <w:outlineLvl w:val="5"/>
    </w:pPr>
    <w:rPr>
      <w:b/>
      <w:bCs/>
      <w:sz w:val="22"/>
      <w:szCs w:val="22"/>
    </w:rPr>
  </w:style>
  <w:style w:type="paragraph" w:styleId="Heading7">
    <w:name w:val="heading 7"/>
    <w:basedOn w:val="Normal"/>
    <w:next w:val="Normal"/>
    <w:uiPriority w:val="9"/>
    <w:qFormat/>
    <w:rsid w:val="00ED614A"/>
    <w:pPr>
      <w:spacing w:before="240" w:after="60"/>
      <w:outlineLvl w:val="6"/>
    </w:pPr>
  </w:style>
  <w:style w:type="paragraph" w:styleId="Heading8">
    <w:name w:val="heading 8"/>
    <w:basedOn w:val="Normal"/>
    <w:next w:val="Normal"/>
    <w:uiPriority w:val="9"/>
    <w:qFormat/>
    <w:rsid w:val="00ED614A"/>
    <w:pPr>
      <w:spacing w:before="240" w:after="60"/>
      <w:outlineLvl w:val="7"/>
    </w:pPr>
    <w:rPr>
      <w:i/>
      <w:iCs/>
    </w:rPr>
  </w:style>
  <w:style w:type="paragraph" w:styleId="Heading9">
    <w:name w:val="heading 9"/>
    <w:basedOn w:val="Normal"/>
    <w:next w:val="Normal"/>
    <w:qFormat/>
    <w:rsid w:val="00ED614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2Char">
    <w:name w:val="Header 2 Char"/>
    <w:link w:val="Header2"/>
    <w:rsid w:val="002D2E33"/>
    <w:rPr>
      <w:rFonts w:ascii="Georgia" w:hAnsi="Georgia"/>
      <w:sz w:val="13"/>
      <w:szCs w:val="24"/>
      <w:lang w:val="en-GB" w:eastAsia="en-US" w:bidi="ar-SA"/>
    </w:rPr>
  </w:style>
  <w:style w:type="paragraph" w:styleId="Footer">
    <w:name w:val="footer"/>
    <w:basedOn w:val="Normal"/>
    <w:rsid w:val="00E66C2D"/>
    <w:pPr>
      <w:tabs>
        <w:tab w:val="center" w:pos="4153"/>
        <w:tab w:val="right" w:pos="9700"/>
      </w:tabs>
      <w:spacing w:after="0" w:line="180" w:lineRule="exact"/>
      <w:ind w:left="-510" w:right="-30"/>
    </w:pPr>
    <w:rPr>
      <w:sz w:val="13"/>
    </w:rPr>
  </w:style>
  <w:style w:type="character" w:styleId="PageNumber">
    <w:name w:val="page number"/>
    <w:basedOn w:val="DefaultParagraphFont"/>
    <w:rsid w:val="00276AD6"/>
  </w:style>
  <w:style w:type="paragraph" w:styleId="BalloonText">
    <w:name w:val="Balloon Text"/>
    <w:basedOn w:val="Normal"/>
    <w:semiHidden/>
    <w:rsid w:val="00ED614A"/>
    <w:rPr>
      <w:rFonts w:cs="Tahoma"/>
      <w:sz w:val="16"/>
      <w:szCs w:val="16"/>
    </w:rPr>
  </w:style>
  <w:style w:type="paragraph" w:customStyle="1" w:styleId="Address">
    <w:name w:val="Address"/>
    <w:rsid w:val="00276AD6"/>
    <w:pPr>
      <w:framePr w:hSpace="181" w:wrap="around" w:vAnchor="page" w:hAnchor="text" w:y="2978"/>
      <w:spacing w:line="260" w:lineRule="exact"/>
      <w:suppressOverlap/>
    </w:pPr>
    <w:rPr>
      <w:rFonts w:ascii="Georgia" w:hAnsi="Georgia"/>
      <w:noProof/>
      <w:sz w:val="18"/>
      <w:szCs w:val="24"/>
    </w:rPr>
  </w:style>
  <w:style w:type="paragraph" w:customStyle="1" w:styleId="AddressBold">
    <w:name w:val="Address Bold"/>
    <w:basedOn w:val="Address"/>
    <w:rsid w:val="00276AD6"/>
    <w:pPr>
      <w:framePr w:hSpace="0" w:wrap="around" w:y="2921"/>
    </w:pPr>
    <w:rPr>
      <w:b/>
    </w:rPr>
  </w:style>
  <w:style w:type="paragraph" w:customStyle="1" w:styleId="BasicParagraph">
    <w:name w:val="[Basic Paragraph]"/>
    <w:basedOn w:val="Normal"/>
    <w:rsid w:val="00ED614A"/>
    <w:pPr>
      <w:widowControl w:val="0"/>
      <w:autoSpaceDE w:val="0"/>
      <w:autoSpaceDN w:val="0"/>
      <w:adjustRightInd w:val="0"/>
      <w:spacing w:after="0" w:line="288" w:lineRule="auto"/>
      <w:textAlignment w:val="center"/>
    </w:pPr>
    <w:rPr>
      <w:rFonts w:cs="Times-Roman"/>
      <w:color w:val="000000"/>
    </w:rPr>
  </w:style>
  <w:style w:type="character" w:styleId="HTMLVariable">
    <w:name w:val="HTML Variable"/>
    <w:semiHidden/>
    <w:rsid w:val="00ED614A"/>
    <w:rPr>
      <w:rFonts w:ascii="Courier New" w:hAnsi="Courier New"/>
      <w:i/>
      <w:iCs/>
    </w:rPr>
  </w:style>
  <w:style w:type="paragraph" w:styleId="DocumentMap">
    <w:name w:val="Document Map"/>
    <w:basedOn w:val="Normal"/>
    <w:semiHidden/>
    <w:rsid w:val="00ED614A"/>
    <w:pPr>
      <w:shd w:val="clear" w:color="auto" w:fill="000080"/>
    </w:pPr>
    <w:rPr>
      <w:rFonts w:cs="Tahoma"/>
      <w:szCs w:val="20"/>
    </w:rPr>
  </w:style>
  <w:style w:type="paragraph" w:styleId="EnvelopeReturn">
    <w:name w:val="envelope return"/>
    <w:basedOn w:val="Normal"/>
    <w:rsid w:val="00ED614A"/>
    <w:rPr>
      <w:rFonts w:cs="Arial"/>
      <w:szCs w:val="20"/>
    </w:rPr>
  </w:style>
  <w:style w:type="character" w:customStyle="1" w:styleId="BodyTextCharChar">
    <w:name w:val="Body Text Char Char"/>
    <w:semiHidden/>
    <w:rsid w:val="00276AD6"/>
    <w:rPr>
      <w:rFonts w:ascii="Georgia" w:hAnsi="Georgia"/>
      <w:sz w:val="18"/>
      <w:szCs w:val="24"/>
      <w:lang w:val="en-GB" w:eastAsia="en-US" w:bidi="ar-SA"/>
    </w:rPr>
  </w:style>
  <w:style w:type="paragraph" w:styleId="BodyTextIndent2">
    <w:name w:val="Body Text Indent 2"/>
    <w:basedOn w:val="Normal"/>
    <w:rsid w:val="00276AD6"/>
    <w:pPr>
      <w:tabs>
        <w:tab w:val="left" w:pos="284"/>
        <w:tab w:val="left" w:pos="4820"/>
      </w:tabs>
      <w:spacing w:line="264" w:lineRule="exact"/>
      <w:ind w:left="284"/>
    </w:pPr>
    <w:rPr>
      <w:rFonts w:cs="Arial"/>
      <w:b/>
      <w:bCs/>
      <w:iCs/>
      <w:szCs w:val="20"/>
    </w:rPr>
  </w:style>
  <w:style w:type="paragraph" w:styleId="BodyTextIndent3">
    <w:name w:val="Body Text Indent 3"/>
    <w:basedOn w:val="Normal"/>
    <w:rsid w:val="00276AD6"/>
    <w:pPr>
      <w:ind w:left="283"/>
    </w:pPr>
    <w:rPr>
      <w:sz w:val="16"/>
      <w:szCs w:val="16"/>
    </w:rPr>
  </w:style>
  <w:style w:type="paragraph" w:styleId="Caption">
    <w:name w:val="caption"/>
    <w:aliases w:val="Tabellen-Nummerierung,use for figure and table titles,Figure,Fig &amp; Table Title,Figures,Legend,Légende of Figures,_Fig,Resp caption,_Fig Car Car,_Fig Car,figure,Figure Caption"/>
    <w:basedOn w:val="Normal"/>
    <w:next w:val="Normal"/>
    <w:uiPriority w:val="35"/>
    <w:qFormat/>
    <w:rsid w:val="001C5CEB"/>
    <w:pPr>
      <w:keepLines/>
      <w:spacing w:before="160" w:after="160"/>
      <w:jc w:val="center"/>
    </w:pPr>
    <w:rPr>
      <w:iCs/>
      <w:color w:val="365F91" w:themeColor="accent1" w:themeShade="BF"/>
      <w:sz w:val="22"/>
      <w:szCs w:val="22"/>
    </w:rPr>
  </w:style>
  <w:style w:type="paragraph" w:customStyle="1" w:styleId="Delete">
    <w:name w:val="Delete"/>
    <w:basedOn w:val="Normal"/>
    <w:rsid w:val="00ED614A"/>
    <w:pPr>
      <w:keepLines/>
      <w:spacing w:before="160" w:after="0"/>
    </w:pPr>
    <w:rPr>
      <w:strike/>
      <w:szCs w:val="20"/>
    </w:rPr>
  </w:style>
  <w:style w:type="paragraph" w:styleId="EnvelopeAddress">
    <w:name w:val="envelope address"/>
    <w:basedOn w:val="Normal"/>
    <w:rsid w:val="00276AD6"/>
    <w:pPr>
      <w:framePr w:w="7920" w:h="1980" w:hRule="exact" w:hSpace="180" w:wrap="auto" w:hAnchor="page" w:xAlign="center" w:yAlign="bottom"/>
      <w:ind w:left="2880"/>
    </w:pPr>
    <w:rPr>
      <w:rFonts w:cs="Arial"/>
      <w:sz w:val="22"/>
    </w:rPr>
  </w:style>
  <w:style w:type="paragraph" w:customStyle="1" w:styleId="figurebox">
    <w:name w:val="figurebox"/>
    <w:next w:val="Normal"/>
    <w:rsid w:val="00B05FC0"/>
    <w:pPr>
      <w:framePr w:hSpace="142" w:vSpace="142" w:wrap="notBeside" w:vAnchor="text" w:hAnchor="text" w:y="1"/>
      <w:shd w:val="clear" w:color="auto" w:fill="E6E6E6"/>
      <w:spacing w:before="120" w:after="120"/>
    </w:pPr>
    <w:rPr>
      <w:rFonts w:ascii="Georgia" w:hAnsi="Georgia"/>
      <w:sz w:val="18"/>
      <w:lang w:val="en-GB"/>
    </w:rPr>
  </w:style>
  <w:style w:type="character" w:styleId="FollowedHyperlink">
    <w:name w:val="FollowedHyperlink"/>
    <w:semiHidden/>
    <w:rsid w:val="00ED614A"/>
    <w:rPr>
      <w:rFonts w:ascii="Georgia" w:hAnsi="Georgia"/>
      <w:color w:val="4A93D1"/>
      <w:u w:val="single"/>
    </w:rPr>
  </w:style>
  <w:style w:type="paragraph" w:styleId="Index1">
    <w:name w:val="index 1"/>
    <w:basedOn w:val="Normal"/>
    <w:next w:val="Normal"/>
    <w:autoRedefine/>
    <w:semiHidden/>
    <w:rsid w:val="00ED614A"/>
    <w:pPr>
      <w:ind w:left="180" w:hanging="180"/>
    </w:pPr>
  </w:style>
  <w:style w:type="character" w:styleId="FootnoteReference">
    <w:name w:val="footnote reference"/>
    <w:semiHidden/>
    <w:rsid w:val="00276AD6"/>
    <w:rPr>
      <w:vertAlign w:val="superscript"/>
    </w:rPr>
  </w:style>
  <w:style w:type="paragraph" w:styleId="FootnoteText">
    <w:name w:val="footnote text"/>
    <w:basedOn w:val="Normal"/>
    <w:semiHidden/>
    <w:rsid w:val="00276AD6"/>
    <w:rPr>
      <w:szCs w:val="20"/>
    </w:rPr>
  </w:style>
  <w:style w:type="paragraph" w:customStyle="1" w:styleId="Header2">
    <w:name w:val="Header 2"/>
    <w:basedOn w:val="Normal"/>
    <w:link w:val="Header2Char"/>
    <w:rsid w:val="00ED614A"/>
    <w:pPr>
      <w:spacing w:after="0" w:line="200" w:lineRule="exact"/>
    </w:pPr>
    <w:rPr>
      <w:sz w:val="13"/>
    </w:rPr>
  </w:style>
  <w:style w:type="character" w:customStyle="1" w:styleId="HeaderChar">
    <w:name w:val="Header Char"/>
    <w:semiHidden/>
    <w:rsid w:val="00276AD6"/>
    <w:rPr>
      <w:rFonts w:ascii="Georgia" w:hAnsi="Georgia"/>
      <w:sz w:val="13"/>
      <w:szCs w:val="24"/>
      <w:lang w:val="en-GB" w:eastAsia="en-US" w:bidi="ar-SA"/>
    </w:rPr>
  </w:style>
  <w:style w:type="paragraph" w:styleId="Header">
    <w:name w:val="header"/>
    <w:basedOn w:val="Normal"/>
    <w:rsid w:val="00924B50"/>
    <w:pPr>
      <w:tabs>
        <w:tab w:val="center" w:pos="4153"/>
        <w:tab w:val="right" w:pos="8306"/>
      </w:tabs>
      <w:spacing w:after="0" w:line="260" w:lineRule="exact"/>
    </w:pPr>
  </w:style>
  <w:style w:type="paragraph" w:styleId="IndexHeading">
    <w:name w:val="index heading"/>
    <w:basedOn w:val="Normal"/>
    <w:next w:val="Index1"/>
    <w:semiHidden/>
    <w:rsid w:val="00ED614A"/>
    <w:rPr>
      <w:rFonts w:cs="Arial"/>
      <w:b/>
      <w:bCs/>
    </w:rPr>
  </w:style>
  <w:style w:type="character" w:styleId="Hyperlink">
    <w:name w:val="Hyperlink"/>
    <w:uiPriority w:val="99"/>
    <w:rsid w:val="00074E30"/>
    <w:rPr>
      <w:color w:val="4A93D1"/>
      <w:u w:val="single"/>
    </w:rPr>
  </w:style>
  <w:style w:type="paragraph" w:customStyle="1" w:styleId="IndexTOC">
    <w:name w:val="Index TOC"/>
    <w:basedOn w:val="Normal"/>
    <w:rsid w:val="00276AD6"/>
    <w:pPr>
      <w:spacing w:before="120" w:after="480" w:line="240" w:lineRule="auto"/>
    </w:pPr>
    <w:rPr>
      <w:rFonts w:eastAsia="Times"/>
      <w:color w:val="808080"/>
      <w:sz w:val="36"/>
      <w:szCs w:val="20"/>
    </w:rPr>
  </w:style>
  <w:style w:type="paragraph" w:customStyle="1" w:styleId="ListBullet1text">
    <w:name w:val="List Bullet 1 text"/>
    <w:basedOn w:val="Normal"/>
    <w:rsid w:val="0098667D"/>
    <w:pPr>
      <w:ind w:left="851" w:hanging="284"/>
    </w:pPr>
  </w:style>
  <w:style w:type="paragraph" w:styleId="ListBullet2">
    <w:name w:val="List Bullet 2"/>
    <w:basedOn w:val="Normal"/>
    <w:rsid w:val="004D35C7"/>
    <w:pPr>
      <w:numPr>
        <w:numId w:val="2"/>
      </w:numPr>
      <w:tabs>
        <w:tab w:val="clear" w:pos="927"/>
        <w:tab w:val="num" w:pos="728"/>
      </w:tabs>
      <w:spacing w:before="40" w:after="40"/>
      <w:ind w:left="728" w:hanging="378"/>
    </w:pPr>
  </w:style>
  <w:style w:type="paragraph" w:customStyle="1" w:styleId="ListBullet2text">
    <w:name w:val="List Bullet 2 text"/>
    <w:basedOn w:val="ListBullet2"/>
    <w:rsid w:val="00FB6092"/>
    <w:pPr>
      <w:numPr>
        <w:numId w:val="0"/>
      </w:numPr>
      <w:ind w:left="728"/>
    </w:pPr>
  </w:style>
  <w:style w:type="paragraph" w:styleId="ListBullet3">
    <w:name w:val="List Bullet 3"/>
    <w:basedOn w:val="Normal"/>
    <w:rsid w:val="004D35C7"/>
    <w:pPr>
      <w:numPr>
        <w:numId w:val="3"/>
      </w:numPr>
      <w:tabs>
        <w:tab w:val="clear" w:pos="926"/>
        <w:tab w:val="num" w:pos="1200"/>
      </w:tabs>
      <w:spacing w:before="40" w:after="40"/>
      <w:ind w:left="1200" w:hanging="500"/>
    </w:pPr>
    <w:rPr>
      <w:lang w:val="fr-FR"/>
    </w:rPr>
  </w:style>
  <w:style w:type="paragraph" w:styleId="ListBullet4">
    <w:name w:val="List Bullet 4"/>
    <w:basedOn w:val="Normal"/>
    <w:semiHidden/>
    <w:rsid w:val="00276AD6"/>
    <w:pPr>
      <w:numPr>
        <w:numId w:val="4"/>
      </w:numPr>
      <w:spacing w:before="40" w:after="40"/>
    </w:pPr>
  </w:style>
  <w:style w:type="paragraph" w:styleId="ListBullet5">
    <w:name w:val="List Bullet 5"/>
    <w:basedOn w:val="Normal"/>
    <w:next w:val="Normal"/>
    <w:semiHidden/>
    <w:rsid w:val="00276AD6"/>
    <w:pPr>
      <w:numPr>
        <w:numId w:val="5"/>
      </w:numPr>
      <w:spacing w:before="40" w:after="40"/>
    </w:pPr>
  </w:style>
  <w:style w:type="character" w:customStyle="1" w:styleId="ListBulletCharChar">
    <w:name w:val="List Bullet Char Char"/>
    <w:semiHidden/>
    <w:rsid w:val="00276AD6"/>
    <w:rPr>
      <w:rFonts w:ascii="Georgia" w:hAnsi="Georgia"/>
      <w:sz w:val="18"/>
      <w:szCs w:val="24"/>
      <w:lang w:val="en-GB" w:eastAsia="en-US" w:bidi="ar-SA"/>
    </w:rPr>
  </w:style>
  <w:style w:type="paragraph" w:styleId="MessageHeader">
    <w:name w:val="Message Header"/>
    <w:basedOn w:val="Normal"/>
    <w:semiHidden/>
    <w:rsid w:val="00276AD6"/>
    <w:pPr>
      <w:shd w:val="pct10" w:color="auto" w:fill="auto"/>
      <w:ind w:left="1134" w:hanging="1134"/>
    </w:pPr>
    <w:rPr>
      <w:rFonts w:cs="Arial"/>
    </w:rPr>
  </w:style>
  <w:style w:type="paragraph" w:customStyle="1" w:styleId="Newadd">
    <w:name w:val="New add"/>
    <w:basedOn w:val="Delete"/>
    <w:semiHidden/>
    <w:rsid w:val="0082212C"/>
    <w:rPr>
      <w:rFonts w:ascii="Georgia" w:hAnsi="Georgia"/>
      <w:strike w:val="0"/>
      <w:u w:val="single"/>
    </w:rPr>
  </w:style>
  <w:style w:type="paragraph" w:styleId="NormalWeb">
    <w:name w:val="Normal (Web)"/>
    <w:basedOn w:val="Normal"/>
    <w:uiPriority w:val="99"/>
    <w:semiHidden/>
    <w:rsid w:val="00276AD6"/>
  </w:style>
  <w:style w:type="character" w:customStyle="1" w:styleId="PlainTextChar">
    <w:name w:val="Plain Text Char"/>
    <w:semiHidden/>
    <w:rsid w:val="00276AD6"/>
    <w:rPr>
      <w:rFonts w:ascii="Georgia" w:hAnsi="Georgia" w:cs="Courier New"/>
      <w:sz w:val="18"/>
      <w:szCs w:val="24"/>
      <w:lang w:val="en-GB" w:eastAsia="en-US" w:bidi="ar-SA"/>
    </w:rPr>
  </w:style>
  <w:style w:type="paragraph" w:styleId="Title">
    <w:name w:val="Title"/>
    <w:aliases w:val="Title big red"/>
    <w:basedOn w:val="Normal"/>
    <w:link w:val="TitleChar"/>
    <w:qFormat/>
    <w:rsid w:val="0098667D"/>
    <w:pPr>
      <w:spacing w:before="120" w:after="160" w:line="240" w:lineRule="auto"/>
    </w:pPr>
    <w:rPr>
      <w:rFonts w:eastAsia="Times"/>
      <w:color w:val="FF0000"/>
      <w:kern w:val="28"/>
      <w:sz w:val="48"/>
      <w:szCs w:val="20"/>
    </w:rPr>
  </w:style>
  <w:style w:type="character" w:customStyle="1" w:styleId="TitleChar">
    <w:name w:val="Title Char"/>
    <w:aliases w:val="Title big red Char"/>
    <w:link w:val="Title"/>
    <w:rsid w:val="00276AD6"/>
    <w:rPr>
      <w:rFonts w:ascii="Georgia" w:eastAsia="Times" w:hAnsi="Georgia"/>
      <w:color w:val="FF0000"/>
      <w:kern w:val="28"/>
      <w:sz w:val="48"/>
      <w:lang w:val="en-GB" w:eastAsia="en-US" w:bidi="ar-SA"/>
    </w:rPr>
  </w:style>
  <w:style w:type="paragraph" w:customStyle="1" w:styleId="Quotered">
    <w:name w:val="Quote red"/>
    <w:basedOn w:val="Title"/>
    <w:next w:val="Normal"/>
    <w:link w:val="QuoteredCharChar"/>
    <w:rsid w:val="00276AD6"/>
    <w:rPr>
      <w:sz w:val="32"/>
    </w:rPr>
  </w:style>
  <w:style w:type="character" w:customStyle="1" w:styleId="QuoteredCharChar">
    <w:name w:val="Quote red Char Char"/>
    <w:link w:val="Quotered"/>
    <w:rsid w:val="00276AD6"/>
    <w:rPr>
      <w:rFonts w:ascii="Georgia" w:eastAsia="Times" w:hAnsi="Georgia"/>
      <w:color w:val="FF0000"/>
      <w:kern w:val="28"/>
      <w:sz w:val="32"/>
      <w:lang w:val="en-GB" w:eastAsia="en-US" w:bidi="ar-SA"/>
    </w:rPr>
  </w:style>
  <w:style w:type="paragraph" w:customStyle="1" w:styleId="Quotebigblue">
    <w:name w:val="Quote big blue"/>
    <w:basedOn w:val="Quotered"/>
    <w:link w:val="QuotebigblueChar"/>
    <w:rsid w:val="00276AD6"/>
    <w:rPr>
      <w:color w:val="0092CF"/>
      <w:sz w:val="48"/>
    </w:rPr>
  </w:style>
  <w:style w:type="character" w:customStyle="1" w:styleId="QuotebigblueChar">
    <w:name w:val="Quote big blue Char"/>
    <w:link w:val="Quotebigblue"/>
    <w:rsid w:val="00276AD6"/>
    <w:rPr>
      <w:rFonts w:ascii="Georgia" w:eastAsia="Times" w:hAnsi="Georgia"/>
      <w:color w:val="0092CF"/>
      <w:kern w:val="28"/>
      <w:sz w:val="48"/>
      <w:lang w:val="en-GB" w:eastAsia="en-US" w:bidi="ar-SA"/>
    </w:rPr>
  </w:style>
  <w:style w:type="paragraph" w:customStyle="1" w:styleId="Quotebigred">
    <w:name w:val="Quote big red"/>
    <w:basedOn w:val="Quotebigblue"/>
    <w:next w:val="Normal"/>
    <w:link w:val="QuotebigredChar"/>
    <w:rsid w:val="00276AD6"/>
    <w:pPr>
      <w:spacing w:before="0" w:after="40"/>
    </w:pPr>
    <w:rPr>
      <w:color w:val="FF0000"/>
    </w:rPr>
  </w:style>
  <w:style w:type="character" w:customStyle="1" w:styleId="QuotebigredChar">
    <w:name w:val="Quote big red Char"/>
    <w:link w:val="Quotebigred"/>
    <w:rsid w:val="00276AD6"/>
    <w:rPr>
      <w:rFonts w:ascii="Georgia" w:eastAsia="Times" w:hAnsi="Georgia"/>
      <w:color w:val="FF0000"/>
      <w:kern w:val="28"/>
      <w:sz w:val="48"/>
      <w:lang w:val="en-GB" w:eastAsia="en-US" w:bidi="ar-SA"/>
    </w:rPr>
  </w:style>
  <w:style w:type="paragraph" w:customStyle="1" w:styleId="Quoteblue">
    <w:name w:val="Quote blue"/>
    <w:basedOn w:val="Quotered"/>
    <w:link w:val="QuoteblueCharChar"/>
    <w:rsid w:val="00276AD6"/>
    <w:rPr>
      <w:color w:val="0092CF"/>
    </w:rPr>
  </w:style>
  <w:style w:type="character" w:customStyle="1" w:styleId="QuoteblueCharChar">
    <w:name w:val="Quote blue Char Char"/>
    <w:link w:val="Quoteblue"/>
    <w:rsid w:val="00276AD6"/>
    <w:rPr>
      <w:rFonts w:ascii="Georgia" w:eastAsia="Times" w:hAnsi="Georgia"/>
      <w:color w:val="0092CF"/>
      <w:kern w:val="28"/>
      <w:sz w:val="32"/>
      <w:lang w:val="en-GB" w:eastAsia="en-US" w:bidi="ar-SA"/>
    </w:rPr>
  </w:style>
  <w:style w:type="paragraph" w:customStyle="1" w:styleId="SalesConditionsSubtitle8pt">
    <w:name w:val="Sales Conditions Subtitle 8pt"/>
    <w:basedOn w:val="Normal"/>
    <w:link w:val="SalesConditionsSubtitle8ptChar"/>
    <w:rsid w:val="00276AD6"/>
    <w:pPr>
      <w:spacing w:line="180" w:lineRule="atLeast"/>
    </w:pPr>
    <w:rPr>
      <w:b/>
      <w:sz w:val="16"/>
    </w:rPr>
  </w:style>
  <w:style w:type="character" w:customStyle="1" w:styleId="SalesConditionsSubtitle8ptChar">
    <w:name w:val="Sales Conditions Subtitle 8pt Char"/>
    <w:link w:val="SalesConditionsSubtitle8pt"/>
    <w:rsid w:val="00276AD6"/>
    <w:rPr>
      <w:rFonts w:ascii="Georgia" w:hAnsi="Georgia"/>
      <w:b/>
      <w:sz w:val="16"/>
      <w:szCs w:val="24"/>
      <w:lang w:val="en-GB" w:eastAsia="en-US" w:bidi="ar-SA"/>
    </w:rPr>
  </w:style>
  <w:style w:type="paragraph" w:customStyle="1" w:styleId="SalesConditionstext8pt">
    <w:name w:val="Sales Conditions text 8pt"/>
    <w:basedOn w:val="SalesConditionsSubtitle8pt"/>
    <w:rsid w:val="00276AD6"/>
    <w:rPr>
      <w:b w:val="0"/>
    </w:rPr>
  </w:style>
  <w:style w:type="paragraph" w:styleId="Subtitle">
    <w:name w:val="Subtitle"/>
    <w:basedOn w:val="Normal"/>
    <w:next w:val="Normal"/>
    <w:qFormat/>
    <w:rsid w:val="00276AD6"/>
    <w:pPr>
      <w:spacing w:before="480"/>
      <w:outlineLvl w:val="1"/>
    </w:pPr>
    <w:rPr>
      <w:rFonts w:cs="Arial"/>
      <w:b/>
      <w:color w:val="FF0000"/>
      <w:sz w:val="28"/>
    </w:rPr>
  </w:style>
  <w:style w:type="table" w:styleId="TableContemporary">
    <w:name w:val="Table Contemporary"/>
    <w:basedOn w:val="TableNormal"/>
    <w:semiHidden/>
    <w:rsid w:val="000C789F"/>
    <w:pPr>
      <w:spacing w:after="120" w:line="240" w:lineRule="atLeast"/>
      <w:jc w:val="both"/>
    </w:pPr>
    <w:rPr>
      <w:rFonts w:ascii="Georgia" w:hAnsi="Georgia"/>
      <w:sz w:val="16"/>
    </w:rPr>
    <w:tblPr>
      <w:tblStyleRowBandSize w:val="1"/>
      <w:tblBorders>
        <w:insideH w:val="single" w:sz="18" w:space="0" w:color="FFFFFF"/>
        <w:insideV w:val="single" w:sz="18" w:space="0" w:color="FFFFFF"/>
      </w:tblBorders>
    </w:tblPr>
    <w:tcPr>
      <w:tcMar>
        <w:top w:w="113" w:type="dxa"/>
        <w:bottom w:w="113" w:type="dxa"/>
      </w:tcMar>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59"/>
    <w:rsid w:val="00D91506"/>
    <w:pPr>
      <w:spacing w:line="220" w:lineRule="exact"/>
    </w:pPr>
    <w:rPr>
      <w:rFonts w:ascii="Georgia" w:hAnsi="Georgia"/>
      <w:sz w:val="16"/>
    </w:rPr>
    <w:tblPr>
      <w:tblInd w:w="142"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CellMar>
        <w:top w:w="142" w:type="dxa"/>
        <w:left w:w="142" w:type="dxa"/>
        <w:bottom w:w="142" w:type="dxa"/>
        <w:right w:w="142" w:type="dxa"/>
      </w:tblCellMar>
    </w:tblPr>
    <w:trPr>
      <w:tblHeader/>
    </w:trPr>
    <w:tcPr>
      <w:shd w:val="clear" w:color="auto" w:fill="E6E6E6"/>
      <w:tcMar>
        <w:top w:w="142" w:type="dxa"/>
        <w:bottom w:w="142" w:type="dxa"/>
      </w:tcMar>
    </w:tcPr>
  </w:style>
  <w:style w:type="table" w:styleId="TableGrid2">
    <w:name w:val="Table Grid 2"/>
    <w:basedOn w:val="TableNormal"/>
    <w:rsid w:val="00D91506"/>
    <w:pPr>
      <w:spacing w:after="120" w:line="240" w:lineRule="atLeast"/>
      <w:jc w:val="both"/>
    </w:pPr>
    <w:rPr>
      <w:rFonts w:ascii="Georgia" w:hAnsi="Georgia"/>
      <w:sz w:val="16"/>
    </w:rPr>
    <w:tblPr>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2" w:type="dxa"/>
        <w:left w:w="142" w:type="dxa"/>
        <w:bottom w:w="142" w:type="dxa"/>
        <w:right w:w="142"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TableofFigures">
    <w:name w:val="table of figures"/>
    <w:basedOn w:val="Normal"/>
    <w:next w:val="Normal"/>
    <w:semiHidden/>
    <w:rsid w:val="00276AD6"/>
  </w:style>
  <w:style w:type="paragraph" w:styleId="TOC1">
    <w:name w:val="toc 1"/>
    <w:basedOn w:val="Normal"/>
    <w:next w:val="Normal"/>
    <w:uiPriority w:val="39"/>
    <w:rsid w:val="000A27AA"/>
    <w:pPr>
      <w:tabs>
        <w:tab w:val="left" w:pos="425"/>
        <w:tab w:val="right" w:leader="dot" w:pos="8805"/>
      </w:tabs>
      <w:spacing w:before="360" w:line="240" w:lineRule="auto"/>
      <w:ind w:left="425" w:right="1882" w:hanging="425"/>
    </w:pPr>
    <w:rPr>
      <w:rFonts w:eastAsia="Times"/>
      <w:b/>
      <w:noProof/>
      <w:color w:val="333333"/>
      <w:sz w:val="24"/>
      <w:szCs w:val="20"/>
    </w:rPr>
  </w:style>
  <w:style w:type="paragraph" w:styleId="TOC2">
    <w:name w:val="toc 2"/>
    <w:basedOn w:val="Normal"/>
    <w:next w:val="Normal"/>
    <w:uiPriority w:val="39"/>
    <w:rsid w:val="000A27AA"/>
    <w:pPr>
      <w:tabs>
        <w:tab w:val="left" w:pos="851"/>
        <w:tab w:val="left" w:leader="dot" w:pos="1276"/>
        <w:tab w:val="right" w:leader="dot" w:pos="8805"/>
      </w:tabs>
      <w:spacing w:before="60" w:after="120" w:line="240" w:lineRule="auto"/>
      <w:ind w:left="850" w:right="1882" w:hanging="425"/>
    </w:pPr>
    <w:rPr>
      <w:rFonts w:eastAsia="Times"/>
      <w:b/>
      <w:noProof/>
      <w:color w:val="808080"/>
      <w:szCs w:val="20"/>
    </w:rPr>
  </w:style>
  <w:style w:type="paragraph" w:styleId="TOC3">
    <w:name w:val="toc 3"/>
    <w:basedOn w:val="Normal"/>
    <w:next w:val="Normal"/>
    <w:rsid w:val="007C0E4D"/>
    <w:pPr>
      <w:tabs>
        <w:tab w:val="left" w:pos="1440"/>
        <w:tab w:val="right" w:leader="dot" w:pos="8805"/>
      </w:tabs>
      <w:spacing w:before="60" w:after="120" w:line="240" w:lineRule="auto"/>
      <w:ind w:left="1276" w:right="1882" w:hanging="567"/>
    </w:pPr>
    <w:rPr>
      <w:rFonts w:eastAsia="Times"/>
      <w:noProof/>
      <w:color w:val="999999"/>
      <w:szCs w:val="20"/>
    </w:rPr>
  </w:style>
  <w:style w:type="paragraph" w:styleId="TOC4">
    <w:name w:val="toc 4"/>
    <w:basedOn w:val="Normal"/>
    <w:next w:val="Normal"/>
    <w:autoRedefine/>
    <w:semiHidden/>
    <w:rsid w:val="00276AD6"/>
    <w:pPr>
      <w:ind w:left="540"/>
    </w:pPr>
  </w:style>
  <w:style w:type="paragraph" w:styleId="TOC6">
    <w:name w:val="toc 6"/>
    <w:basedOn w:val="Normal"/>
    <w:next w:val="Normal"/>
    <w:autoRedefine/>
    <w:semiHidden/>
    <w:rsid w:val="00276AD6"/>
    <w:pPr>
      <w:spacing w:after="0" w:line="240" w:lineRule="auto"/>
      <w:ind w:left="900"/>
    </w:pPr>
    <w:rPr>
      <w:rFonts w:ascii="Times New Roman" w:hAnsi="Times New Roman"/>
      <w:szCs w:val="18"/>
    </w:rPr>
  </w:style>
  <w:style w:type="paragraph" w:styleId="PlainText">
    <w:name w:val="Plain Text"/>
    <w:basedOn w:val="Normal"/>
    <w:rsid w:val="00ED614A"/>
    <w:rPr>
      <w:rFonts w:cs="Courier New"/>
      <w:szCs w:val="20"/>
    </w:rPr>
  </w:style>
  <w:style w:type="paragraph" w:styleId="BodyText">
    <w:name w:val="Body Text"/>
    <w:basedOn w:val="Normal"/>
    <w:rsid w:val="004A5ED2"/>
    <w:pPr>
      <w:spacing w:after="120"/>
    </w:pPr>
  </w:style>
  <w:style w:type="paragraph" w:styleId="ListBullet">
    <w:name w:val="List Bullet"/>
    <w:basedOn w:val="Normal"/>
    <w:rsid w:val="00FB6092"/>
    <w:pPr>
      <w:numPr>
        <w:numId w:val="6"/>
      </w:numPr>
      <w:spacing w:before="40" w:after="40"/>
      <w:ind w:left="357" w:hanging="357"/>
    </w:pPr>
  </w:style>
  <w:style w:type="table" w:styleId="Table3Deffects1">
    <w:name w:val="Table 3D effects 1"/>
    <w:basedOn w:val="TableNormal"/>
    <w:semiHidden/>
    <w:rsid w:val="000C789F"/>
    <w:pPr>
      <w:spacing w:after="240" w:line="240" w:lineRule="atLeast"/>
    </w:pPr>
    <w:rPr>
      <w:rFonts w:ascii="Georgia" w:hAnsi="Georg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C789F"/>
    <w:pPr>
      <w:spacing w:after="240" w:line="240" w:lineRule="atLeast"/>
    </w:pPr>
    <w:rPr>
      <w:rFonts w:ascii="Georgia" w:hAnsi="Georg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C789F"/>
    <w:pPr>
      <w:spacing w:after="240" w:line="240" w:lineRule="atLeast"/>
    </w:pPr>
    <w:rPr>
      <w:rFonts w:ascii="Georgia" w:hAnsi="Georg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C789F"/>
    <w:pPr>
      <w:spacing w:after="240" w:line="240" w:lineRule="atLeast"/>
    </w:pPr>
    <w:rPr>
      <w:rFonts w:ascii="Georgia" w:hAnsi="Georg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C789F"/>
    <w:pPr>
      <w:spacing w:after="240" w:line="240" w:lineRule="atLeast"/>
    </w:pPr>
    <w:rPr>
      <w:rFonts w:ascii="Georgia" w:hAnsi="Georg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C789F"/>
    <w:pPr>
      <w:spacing w:after="240" w:line="240" w:lineRule="atLeast"/>
    </w:pPr>
    <w:rPr>
      <w:rFonts w:ascii="Georgia" w:hAnsi="Georg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C789F"/>
    <w:pPr>
      <w:spacing w:after="240" w:line="240" w:lineRule="atLeast"/>
    </w:pPr>
    <w:rPr>
      <w:rFonts w:ascii="Georgia" w:hAnsi="Georg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C789F"/>
    <w:pPr>
      <w:spacing w:after="240" w:line="240" w:lineRule="atLeast"/>
    </w:pPr>
    <w:rPr>
      <w:rFonts w:ascii="Georgia" w:hAnsi="Georg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C789F"/>
    <w:pPr>
      <w:spacing w:after="240" w:line="240" w:lineRule="atLeast"/>
    </w:pPr>
    <w:rPr>
      <w:rFonts w:ascii="Georgia" w:hAnsi="Georg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C789F"/>
    <w:pPr>
      <w:spacing w:after="240" w:line="240" w:lineRule="atLeast"/>
    </w:pPr>
    <w:rPr>
      <w:rFonts w:ascii="Georgia" w:hAnsi="Georg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C789F"/>
    <w:pPr>
      <w:spacing w:after="240" w:line="240" w:lineRule="atLeast"/>
    </w:pPr>
    <w:rPr>
      <w:rFonts w:ascii="Georgia" w:hAnsi="Georg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C789F"/>
    <w:pPr>
      <w:spacing w:after="240" w:line="240" w:lineRule="atLeast"/>
    </w:pPr>
    <w:rPr>
      <w:rFonts w:ascii="Georgia" w:hAnsi="Georg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C789F"/>
    <w:pPr>
      <w:spacing w:after="240" w:line="240" w:lineRule="atLeast"/>
    </w:pPr>
    <w:rPr>
      <w:rFonts w:ascii="Georgia" w:hAnsi="Georg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C789F"/>
    <w:pPr>
      <w:spacing w:after="240" w:line="240" w:lineRule="atLeast"/>
    </w:pPr>
    <w:rPr>
      <w:rFonts w:ascii="Georgia" w:hAnsi="Georg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C789F"/>
    <w:pPr>
      <w:spacing w:after="240" w:line="240" w:lineRule="atLeast"/>
    </w:pPr>
    <w:rPr>
      <w:rFonts w:ascii="Georgia" w:hAnsi="Georg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Elegant">
    <w:name w:val="Table Elegant"/>
    <w:basedOn w:val="TableNormal"/>
    <w:semiHidden/>
    <w:rsid w:val="000C789F"/>
    <w:pPr>
      <w:spacing w:after="240" w:line="240" w:lineRule="atLeast"/>
    </w:pPr>
    <w:rPr>
      <w:rFonts w:ascii="Georgia" w:hAnsi="Georg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semiHidden/>
    <w:rsid w:val="000C789F"/>
    <w:pPr>
      <w:spacing w:after="240" w:line="240" w:lineRule="atLeast"/>
    </w:pPr>
    <w:rPr>
      <w:rFonts w:ascii="Georgia" w:hAnsi="Georg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C789F"/>
    <w:pPr>
      <w:spacing w:after="240" w:line="240" w:lineRule="atLeast"/>
    </w:pPr>
    <w:rPr>
      <w:rFonts w:ascii="Georgia" w:hAnsi="Georg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C789F"/>
    <w:pPr>
      <w:spacing w:after="240" w:line="240" w:lineRule="atLeast"/>
    </w:pPr>
    <w:rPr>
      <w:rFonts w:ascii="Georgia" w:hAnsi="Georg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C789F"/>
    <w:pPr>
      <w:spacing w:after="240" w:line="240" w:lineRule="atLeast"/>
    </w:pPr>
    <w:rPr>
      <w:rFonts w:ascii="Georgia" w:hAnsi="Georg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C789F"/>
    <w:pPr>
      <w:spacing w:after="240" w:line="240" w:lineRule="atLeast"/>
    </w:pPr>
    <w:rPr>
      <w:rFonts w:ascii="Georgia" w:hAnsi="Georg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C789F"/>
    <w:pPr>
      <w:spacing w:after="240" w:line="240" w:lineRule="atLeast"/>
    </w:pPr>
    <w:rPr>
      <w:rFonts w:ascii="Georgia" w:hAnsi="Georg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C789F"/>
    <w:pPr>
      <w:spacing w:after="240" w:line="240" w:lineRule="atLeast"/>
    </w:pPr>
    <w:rPr>
      <w:rFonts w:ascii="Georgia" w:hAnsi="Georg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C789F"/>
    <w:pPr>
      <w:spacing w:after="240" w:line="240" w:lineRule="atLeast"/>
    </w:pPr>
    <w:rPr>
      <w:rFonts w:ascii="Georgia" w:hAnsi="Georg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C789F"/>
    <w:pPr>
      <w:spacing w:after="240" w:line="240" w:lineRule="atLeast"/>
    </w:pPr>
    <w:rPr>
      <w:rFonts w:ascii="Georgia" w:hAnsi="Georg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C789F"/>
    <w:pPr>
      <w:spacing w:after="240" w:line="240" w:lineRule="atLeast"/>
    </w:pPr>
    <w:rPr>
      <w:rFonts w:ascii="Georgia" w:hAnsi="Georg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C789F"/>
    <w:pPr>
      <w:spacing w:after="240" w:line="240" w:lineRule="atLeast"/>
    </w:pPr>
    <w:rPr>
      <w:rFonts w:ascii="Georgia" w:hAnsi="Georg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C789F"/>
    <w:pPr>
      <w:spacing w:after="240" w:line="240" w:lineRule="atLeast"/>
    </w:pPr>
    <w:rPr>
      <w:rFonts w:ascii="Georgia" w:hAnsi="Georg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C789F"/>
    <w:pPr>
      <w:spacing w:after="240" w:line="240" w:lineRule="atLeast"/>
    </w:pPr>
    <w:rPr>
      <w:rFonts w:ascii="Georgia" w:hAnsi="Georg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C789F"/>
    <w:pPr>
      <w:spacing w:after="240" w:line="240" w:lineRule="atLeast"/>
    </w:pPr>
    <w:rPr>
      <w:rFonts w:ascii="Georgia" w:hAnsi="Georg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C789F"/>
    <w:pPr>
      <w:spacing w:after="240" w:line="240" w:lineRule="atLeast"/>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C789F"/>
    <w:pPr>
      <w:spacing w:after="240" w:line="240" w:lineRule="atLeast"/>
    </w:pPr>
    <w:rPr>
      <w:rFonts w:ascii="Georgia" w:hAnsi="Georg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C789F"/>
    <w:pPr>
      <w:spacing w:after="240" w:line="240" w:lineRule="atLeast"/>
    </w:pPr>
    <w:rPr>
      <w:rFonts w:ascii="Georgia" w:hAnsi="Georg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C789F"/>
    <w:pPr>
      <w:spacing w:after="240" w:line="240" w:lineRule="atLeast"/>
    </w:pPr>
    <w:rPr>
      <w:rFonts w:ascii="Georgia" w:hAnsi="Georg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0C789F"/>
    <w:pPr>
      <w:spacing w:before="120"/>
    </w:pPr>
    <w:rPr>
      <w:rFonts w:cs="Arial"/>
      <w:b/>
      <w:bCs/>
      <w:sz w:val="24"/>
    </w:rPr>
  </w:style>
  <w:style w:type="paragraph" w:styleId="TOC9">
    <w:name w:val="toc 9"/>
    <w:basedOn w:val="Normal"/>
    <w:next w:val="Normal"/>
    <w:autoRedefine/>
    <w:semiHidden/>
    <w:rsid w:val="000C789F"/>
    <w:pPr>
      <w:ind w:left="1440"/>
    </w:pPr>
  </w:style>
  <w:style w:type="paragraph" w:customStyle="1" w:styleId="Normal1">
    <w:name w:val="Normal1"/>
    <w:basedOn w:val="Heading2"/>
    <w:link w:val="Normal1Char"/>
    <w:qFormat/>
    <w:rsid w:val="00713F36"/>
    <w:pPr>
      <w:tabs>
        <w:tab w:val="num" w:pos="229"/>
      </w:tabs>
      <w:spacing w:before="100" w:beforeAutospacing="1" w:after="100" w:afterAutospacing="1" w:line="360" w:lineRule="auto"/>
      <w:ind w:left="0" w:firstLine="0"/>
      <w:jc w:val="both"/>
    </w:pPr>
    <w:rPr>
      <w:color w:val="auto"/>
      <w:sz w:val="24"/>
    </w:rPr>
  </w:style>
  <w:style w:type="character" w:customStyle="1" w:styleId="Normal1Char">
    <w:name w:val="Normal1 Char"/>
    <w:basedOn w:val="DefaultParagraphFont"/>
    <w:link w:val="Normal1"/>
    <w:rsid w:val="00713F36"/>
    <w:rPr>
      <w:rFonts w:ascii="Helvetica" w:eastAsia="Times" w:hAnsi="Helvetica"/>
      <w:kern w:val="32"/>
      <w:sz w:val="24"/>
      <w:szCs w:val="24"/>
      <w:lang w:val="en-GB"/>
    </w:rPr>
  </w:style>
  <w:style w:type="paragraph" w:styleId="ListParagraph">
    <w:name w:val="List Paragraph"/>
    <w:basedOn w:val="Normal"/>
    <w:link w:val="ListParagraphChar"/>
    <w:uiPriority w:val="34"/>
    <w:qFormat/>
    <w:rsid w:val="00BE66E3"/>
    <w:pPr>
      <w:numPr>
        <w:ilvl w:val="1"/>
        <w:numId w:val="1"/>
      </w:numPr>
      <w:spacing w:before="240" w:line="360" w:lineRule="auto"/>
      <w:mirrorIndents/>
      <w:jc w:val="both"/>
    </w:pPr>
    <w:rPr>
      <w:rFonts w:cs="Arial"/>
      <w:kern w:val="16"/>
      <w:sz w:val="22"/>
    </w:rPr>
  </w:style>
  <w:style w:type="table" w:customStyle="1" w:styleId="TableGridLight1">
    <w:name w:val="Table Grid Light1"/>
    <w:basedOn w:val="TableNormal"/>
    <w:rsid w:val="00A3474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
    <w:name w:val="Table"/>
    <w:basedOn w:val="Normal"/>
    <w:link w:val="TableChar"/>
    <w:qFormat/>
    <w:rsid w:val="00B24F05"/>
    <w:pPr>
      <w:spacing w:before="100" w:beforeAutospacing="1" w:after="100" w:afterAutospacing="1" w:line="240" w:lineRule="auto"/>
      <w:jc w:val="center"/>
    </w:pPr>
    <w:rPr>
      <w:sz w:val="24"/>
    </w:rPr>
  </w:style>
  <w:style w:type="character" w:customStyle="1" w:styleId="TableChar">
    <w:name w:val="Table Char"/>
    <w:basedOn w:val="DefaultParagraphFont"/>
    <w:link w:val="Table"/>
    <w:rsid w:val="00B24F05"/>
    <w:rPr>
      <w:rFonts w:ascii="Helvetica" w:hAnsi="Helvetica"/>
      <w:sz w:val="24"/>
      <w:szCs w:val="24"/>
      <w:lang w:val="en-GB"/>
    </w:rPr>
  </w:style>
  <w:style w:type="paragraph" w:customStyle="1" w:styleId="Normal11">
    <w:name w:val="Normal1.1"/>
    <w:basedOn w:val="Heading3"/>
    <w:link w:val="Normal11Char"/>
    <w:qFormat/>
    <w:rsid w:val="0098721F"/>
    <w:pPr>
      <w:keepLines/>
      <w:numPr>
        <w:ilvl w:val="2"/>
        <w:numId w:val="5"/>
      </w:numPr>
      <w:autoSpaceDE w:val="0"/>
      <w:autoSpaceDN w:val="0"/>
      <w:adjustRightInd w:val="0"/>
      <w:spacing w:before="240" w:after="240" w:line="360" w:lineRule="auto"/>
      <w:jc w:val="both"/>
    </w:pPr>
    <w:rPr>
      <w:rFonts w:cs="Calibri"/>
      <w:b w:val="0"/>
      <w:bCs/>
      <w:color w:val="auto"/>
      <w:kern w:val="32"/>
      <w:sz w:val="22"/>
      <w:szCs w:val="24"/>
      <w:lang w:val="en-GB"/>
    </w:rPr>
  </w:style>
  <w:style w:type="character" w:customStyle="1" w:styleId="Normal11Char">
    <w:name w:val="Normal1.1 Char"/>
    <w:basedOn w:val="Normal1Char"/>
    <w:link w:val="Normal11"/>
    <w:rsid w:val="0098721F"/>
    <w:rPr>
      <w:rFonts w:ascii="Helvetica" w:eastAsia="Times" w:hAnsi="Helvetica" w:cs="Calibri"/>
      <w:bCs/>
      <w:kern w:val="32"/>
      <w:sz w:val="22"/>
      <w:szCs w:val="24"/>
      <w:lang w:val="en-GB"/>
    </w:rPr>
  </w:style>
  <w:style w:type="paragraph" w:customStyle="1" w:styleId="ListParagraph2">
    <w:name w:val="List Paragraph2"/>
    <w:basedOn w:val="ListParagraph"/>
    <w:link w:val="ListParagraph2Char"/>
    <w:qFormat/>
    <w:rsid w:val="00D32813"/>
    <w:pPr>
      <w:numPr>
        <w:ilvl w:val="2"/>
      </w:numPr>
    </w:pPr>
  </w:style>
  <w:style w:type="paragraph" w:customStyle="1" w:styleId="ListParagraph3">
    <w:name w:val="List Paragraph3"/>
    <w:basedOn w:val="ListParagraph2"/>
    <w:link w:val="ListParagraph3Char"/>
    <w:qFormat/>
    <w:rsid w:val="005C5D42"/>
    <w:pPr>
      <w:numPr>
        <w:ilvl w:val="3"/>
      </w:numPr>
    </w:pPr>
  </w:style>
  <w:style w:type="character" w:customStyle="1" w:styleId="ListParagraphChar">
    <w:name w:val="List Paragraph Char"/>
    <w:basedOn w:val="DefaultParagraphFont"/>
    <w:link w:val="ListParagraph"/>
    <w:uiPriority w:val="34"/>
    <w:rsid w:val="00BE66E3"/>
    <w:rPr>
      <w:rFonts w:ascii="Helvetica" w:hAnsi="Helvetica" w:cs="Arial"/>
      <w:kern w:val="16"/>
      <w:sz w:val="22"/>
      <w:szCs w:val="24"/>
    </w:rPr>
  </w:style>
  <w:style w:type="character" w:customStyle="1" w:styleId="ListParagraph2Char">
    <w:name w:val="List Paragraph2 Char"/>
    <w:basedOn w:val="ListParagraphChar"/>
    <w:link w:val="ListParagraph2"/>
    <w:rsid w:val="00D32813"/>
    <w:rPr>
      <w:rFonts w:ascii="Helvetica" w:hAnsi="Helvetica" w:cs="Arial"/>
      <w:kern w:val="16"/>
      <w:sz w:val="22"/>
      <w:szCs w:val="24"/>
    </w:rPr>
  </w:style>
  <w:style w:type="paragraph" w:customStyle="1" w:styleId="Normal12">
    <w:name w:val="Normal1.2"/>
    <w:basedOn w:val="Heading4"/>
    <w:link w:val="Normal12Char"/>
    <w:qFormat/>
    <w:rsid w:val="00811ACB"/>
    <w:pPr>
      <w:keepNext/>
      <w:keepLines/>
      <w:numPr>
        <w:ilvl w:val="3"/>
        <w:numId w:val="5"/>
      </w:numPr>
      <w:autoSpaceDE w:val="0"/>
      <w:autoSpaceDN w:val="0"/>
      <w:adjustRightInd w:val="0"/>
      <w:spacing w:before="240" w:line="360" w:lineRule="auto"/>
      <w:jc w:val="both"/>
    </w:pPr>
    <w:rPr>
      <w:rFonts w:eastAsia="Times New Roman" w:cs="Calibri"/>
      <w:b w:val="0"/>
      <w:bCs/>
      <w:color w:val="auto"/>
      <w:szCs w:val="24"/>
      <w:lang w:val="en-GB"/>
    </w:rPr>
  </w:style>
  <w:style w:type="character" w:customStyle="1" w:styleId="ListParagraph3Char">
    <w:name w:val="List Paragraph3 Char"/>
    <w:basedOn w:val="ListParagraph2Char"/>
    <w:link w:val="ListParagraph3"/>
    <w:rsid w:val="005C5D42"/>
    <w:rPr>
      <w:rFonts w:ascii="Helvetica" w:hAnsi="Helvetica" w:cs="Arial"/>
      <w:kern w:val="16"/>
      <w:sz w:val="22"/>
      <w:szCs w:val="24"/>
    </w:rPr>
  </w:style>
  <w:style w:type="character" w:customStyle="1" w:styleId="Normal12Char">
    <w:name w:val="Normal1.2 Char"/>
    <w:basedOn w:val="DefaultParagraphFont"/>
    <w:link w:val="Normal12"/>
    <w:rsid w:val="00811ACB"/>
    <w:rPr>
      <w:rFonts w:ascii="Helvetica" w:hAnsi="Helvetica" w:cs="Calibri"/>
      <w:bCs/>
      <w:sz w:val="22"/>
      <w:szCs w:val="24"/>
      <w:lang w:val="en-GB"/>
    </w:rPr>
  </w:style>
  <w:style w:type="numbering" w:styleId="111111">
    <w:name w:val="Outline List 2"/>
    <w:basedOn w:val="NoList"/>
    <w:uiPriority w:val="99"/>
    <w:semiHidden/>
    <w:unhideWhenUsed/>
    <w:rsid w:val="00263724"/>
    <w:pPr>
      <w:numPr>
        <w:numId w:val="7"/>
      </w:numPr>
    </w:pPr>
  </w:style>
  <w:style w:type="paragraph" w:customStyle="1" w:styleId="xl102">
    <w:name w:val="xl102"/>
    <w:basedOn w:val="Normal"/>
    <w:uiPriority w:val="99"/>
    <w:rsid w:val="00761CEB"/>
    <w:pPr>
      <w:pBdr>
        <w:top w:val="single" w:sz="4" w:space="0" w:color="auto"/>
        <w:left w:val="single" w:sz="4" w:space="0" w:color="auto"/>
        <w:bottom w:val="single" w:sz="4" w:space="0" w:color="auto"/>
      </w:pBdr>
      <w:shd w:val="clear" w:color="000000" w:fill="FFCC99"/>
      <w:autoSpaceDE w:val="0"/>
      <w:autoSpaceDN w:val="0"/>
      <w:adjustRightInd w:val="0"/>
      <w:spacing w:before="100" w:beforeAutospacing="1" w:after="100" w:afterAutospacing="1" w:line="240" w:lineRule="auto"/>
      <w:ind w:left="450"/>
      <w:jc w:val="both"/>
    </w:pPr>
    <w:rPr>
      <w:rFonts w:ascii="Arial" w:hAnsi="Arial" w:cs="Arial"/>
      <w:b/>
      <w:bCs/>
      <w:color w:val="000000"/>
      <w:sz w:val="22"/>
    </w:rPr>
  </w:style>
  <w:style w:type="paragraph" w:customStyle="1" w:styleId="normal2a">
    <w:name w:val="normal2a"/>
    <w:basedOn w:val="Normal1"/>
    <w:next w:val="ListParagraph"/>
    <w:link w:val="normal2aChar"/>
    <w:qFormat/>
    <w:rsid w:val="003F41F3"/>
    <w:pPr>
      <w:keepLines/>
      <w:tabs>
        <w:tab w:val="clear" w:pos="229"/>
        <w:tab w:val="clear" w:pos="700"/>
      </w:tabs>
      <w:autoSpaceDE w:val="0"/>
      <w:autoSpaceDN w:val="0"/>
      <w:adjustRightInd w:val="0"/>
      <w:spacing w:before="120" w:beforeAutospacing="0" w:after="120" w:afterAutospacing="0"/>
      <w:ind w:left="1224" w:hanging="360"/>
    </w:pPr>
    <w:rPr>
      <w:rFonts w:eastAsiaTheme="majorEastAsia" w:cs="Helvetica"/>
      <w:sz w:val="22"/>
      <w:szCs w:val="22"/>
    </w:rPr>
  </w:style>
  <w:style w:type="character" w:customStyle="1" w:styleId="normal2aChar">
    <w:name w:val="normal2a Char"/>
    <w:basedOn w:val="Normal1Char"/>
    <w:link w:val="normal2a"/>
    <w:rsid w:val="003F41F3"/>
    <w:rPr>
      <w:rFonts w:ascii="Helvetica" w:eastAsiaTheme="majorEastAsia" w:hAnsi="Helvetica" w:cs="Helvetica"/>
      <w:kern w:val="32"/>
      <w:sz w:val="22"/>
      <w:szCs w:val="22"/>
      <w:lang w:val="en-GB"/>
    </w:rPr>
  </w:style>
  <w:style w:type="character" w:customStyle="1" w:styleId="NoHeading5Text">
    <w:name w:val="No Heading 5 Text"/>
    <w:basedOn w:val="DefaultParagraphFont"/>
    <w:rsid w:val="001C5CEB"/>
    <w:rPr>
      <w:rFonts w:ascii="a" w:hAnsi="a"/>
      <w:sz w:val="20"/>
      <w:u w:val="none"/>
    </w:rPr>
  </w:style>
  <w:style w:type="paragraph" w:customStyle="1" w:styleId="listParagrapha">
    <w:name w:val="list Paragraph (a)"/>
    <w:basedOn w:val="Normal"/>
    <w:link w:val="listParagraphaChar"/>
    <w:qFormat/>
    <w:rsid w:val="00BB5A75"/>
    <w:pPr>
      <w:numPr>
        <w:numId w:val="8"/>
      </w:numPr>
      <w:spacing w:before="240" w:line="360" w:lineRule="auto"/>
    </w:pPr>
    <w:rPr>
      <w:sz w:val="22"/>
      <w:szCs w:val="22"/>
    </w:rPr>
  </w:style>
  <w:style w:type="character" w:customStyle="1" w:styleId="listParagraphaChar">
    <w:name w:val="list Paragraph (a) Char"/>
    <w:basedOn w:val="DefaultParagraphFont"/>
    <w:link w:val="listParagrapha"/>
    <w:rsid w:val="00BB5A75"/>
    <w:rPr>
      <w:rFonts w:ascii="Helvetica" w:hAnsi="Helvetica"/>
      <w:sz w:val="22"/>
      <w:szCs w:val="22"/>
    </w:rPr>
  </w:style>
  <w:style w:type="paragraph" w:customStyle="1" w:styleId="normal2">
    <w:name w:val="normal2"/>
    <w:basedOn w:val="Normal1"/>
    <w:link w:val="normal2Char"/>
    <w:qFormat/>
    <w:rsid w:val="00945B7A"/>
    <w:pPr>
      <w:keepNext/>
      <w:keepLines/>
      <w:tabs>
        <w:tab w:val="clear" w:pos="229"/>
        <w:tab w:val="clear" w:pos="700"/>
      </w:tabs>
      <w:autoSpaceDE w:val="0"/>
      <w:autoSpaceDN w:val="0"/>
      <w:adjustRightInd w:val="0"/>
      <w:spacing w:before="240" w:beforeAutospacing="0" w:after="240" w:afterAutospacing="0"/>
      <w:ind w:left="1440" w:hanging="360"/>
    </w:pPr>
    <w:rPr>
      <w:rFonts w:eastAsiaTheme="majorEastAsia" w:cs="Helvetica"/>
      <w:sz w:val="22"/>
      <w:szCs w:val="22"/>
      <w:lang w:val="en-GB"/>
    </w:rPr>
  </w:style>
  <w:style w:type="character" w:customStyle="1" w:styleId="normal2Char">
    <w:name w:val="normal2 Char"/>
    <w:basedOn w:val="Normal1Char"/>
    <w:link w:val="normal2"/>
    <w:rsid w:val="00945B7A"/>
    <w:rPr>
      <w:rFonts w:ascii="Helvetica" w:eastAsiaTheme="majorEastAsia" w:hAnsi="Helvetica" w:cs="Helvetica"/>
      <w:kern w:val="32"/>
      <w:sz w:val="22"/>
      <w:szCs w:val="22"/>
      <w:lang w:val="en-GB"/>
    </w:rPr>
  </w:style>
  <w:style w:type="character" w:styleId="CommentReference">
    <w:name w:val="annotation reference"/>
    <w:basedOn w:val="DefaultParagraphFont"/>
    <w:semiHidden/>
    <w:unhideWhenUsed/>
    <w:rsid w:val="00FE5356"/>
    <w:rPr>
      <w:sz w:val="16"/>
      <w:szCs w:val="16"/>
    </w:rPr>
  </w:style>
  <w:style w:type="paragraph" w:styleId="CommentText">
    <w:name w:val="annotation text"/>
    <w:basedOn w:val="Normal"/>
    <w:link w:val="CommentTextChar"/>
    <w:unhideWhenUsed/>
    <w:rsid w:val="00FE5356"/>
    <w:pPr>
      <w:spacing w:line="240" w:lineRule="auto"/>
    </w:pPr>
    <w:rPr>
      <w:szCs w:val="20"/>
    </w:rPr>
  </w:style>
  <w:style w:type="character" w:customStyle="1" w:styleId="CommentTextChar">
    <w:name w:val="Comment Text Char"/>
    <w:basedOn w:val="DefaultParagraphFont"/>
    <w:link w:val="CommentText"/>
    <w:rsid w:val="00FE5356"/>
    <w:rPr>
      <w:rFonts w:ascii="Helvetica" w:hAnsi="Helvetica"/>
    </w:rPr>
  </w:style>
  <w:style w:type="paragraph" w:styleId="CommentSubject">
    <w:name w:val="annotation subject"/>
    <w:basedOn w:val="CommentText"/>
    <w:next w:val="CommentText"/>
    <w:link w:val="CommentSubjectChar"/>
    <w:semiHidden/>
    <w:unhideWhenUsed/>
    <w:rsid w:val="00FE5356"/>
    <w:rPr>
      <w:b/>
      <w:bCs/>
    </w:rPr>
  </w:style>
  <w:style w:type="character" w:customStyle="1" w:styleId="CommentSubjectChar">
    <w:name w:val="Comment Subject Char"/>
    <w:basedOn w:val="CommentTextChar"/>
    <w:link w:val="CommentSubject"/>
    <w:semiHidden/>
    <w:rsid w:val="00FE5356"/>
    <w:rPr>
      <w:rFonts w:ascii="Helvetica" w:hAnsi="Helvetica"/>
      <w:b/>
      <w:bCs/>
    </w:rPr>
  </w:style>
  <w:style w:type="character" w:styleId="BookTitle">
    <w:name w:val="Book Title"/>
    <w:basedOn w:val="DefaultParagraphFont"/>
    <w:uiPriority w:val="33"/>
    <w:qFormat/>
    <w:rsid w:val="00131269"/>
    <w:rPr>
      <w:b/>
      <w:bCs/>
      <w:i/>
      <w:iCs/>
      <w:spacing w:val="5"/>
    </w:rPr>
  </w:style>
  <w:style w:type="table" w:customStyle="1" w:styleId="TableGridLight12">
    <w:name w:val="Table Grid Light12"/>
    <w:basedOn w:val="TableNormal"/>
    <w:rsid w:val="00BC474A"/>
    <w:rPr>
      <w:rFonts w:ascii="Helvetica" w:hAnsi="Helvetica" w:cs="Helvetica"/>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Revision">
    <w:name w:val="Revision"/>
    <w:hidden/>
    <w:uiPriority w:val="71"/>
    <w:semiHidden/>
    <w:rsid w:val="00EA1604"/>
    <w:rPr>
      <w:rFonts w:ascii="Helvetica" w:hAnsi="Helvetic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2335\Documents\Custom%20Office%20Templates\Word%20Document%20Template%20-%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78803561ED984EA14D9B76C6C0DD84" ma:contentTypeVersion="0" ma:contentTypeDescription="Create a new document." ma:contentTypeScope="" ma:versionID="afc1581887189e413dce3fb5615a076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685904-8F9B-44E4-A005-4FD37E04F9DA}">
  <ds:schemaRefs>
    <ds:schemaRef ds:uri="http://www.w3.org/XML/1998/namespace"/>
    <ds:schemaRef ds:uri="http://schemas.microsoft.com/office/2006/documentManagement/types"/>
    <ds:schemaRef ds:uri="http://schemas.openxmlformats.org/package/2006/metadata/core-properties"/>
    <ds:schemaRef ds:uri="http://purl.org/dc/dcmitype/"/>
    <ds:schemaRef ds:uri="http://purl.org/dc/terms/"/>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511FF9BD-CF89-465B-94F9-6695BECE0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0EF013D-0DD7-47C1-8100-25B7598AEC6B}">
  <ds:schemaRefs>
    <ds:schemaRef ds:uri="http://schemas.openxmlformats.org/officeDocument/2006/bibliography"/>
  </ds:schemaRefs>
</ds:datastoreItem>
</file>

<file path=customXml/itemProps4.xml><?xml version="1.0" encoding="utf-8"?>
<ds:datastoreItem xmlns:ds="http://schemas.openxmlformats.org/officeDocument/2006/customXml" ds:itemID="{F5DC9CB5-36AE-492D-9F45-DE48762DC189}">
  <ds:schemaRefs>
    <ds:schemaRef ds:uri="http://schemas.microsoft.com/sharepoint/v3/contenttype/forms"/>
  </ds:schemaRefs>
</ds:datastoreItem>
</file>

<file path=docMetadata/LabelInfo.xml><?xml version="1.0" encoding="utf-8"?>
<clbl:labelList xmlns:clbl="http://schemas.microsoft.com/office/2020/mipLabelMetadata">
  <clbl:label id="{173b7afa-45d7-45fc-bdb9-cf787900fe6e}" enabled="1" method="Privileged" siteId="{2a97cd69-2afd-40c9-bcf6-32581ecf57c0}" removed="0"/>
</clbl:labelList>
</file>

<file path=docProps/app.xml><?xml version="1.0" encoding="utf-8"?>
<Properties xmlns="http://schemas.openxmlformats.org/officeDocument/2006/extended-properties" xmlns:vt="http://schemas.openxmlformats.org/officeDocument/2006/docPropsVTypes">
  <Template>Word Document Template - 2014</Template>
  <TotalTime>110</TotalTime>
  <Pages>15</Pages>
  <Words>2412</Words>
  <Characters>13237</Characters>
  <Application>Microsoft Office Word</Application>
  <DocSecurity>0</DocSecurity>
  <Lines>264</Lines>
  <Paragraphs>136</Paragraphs>
  <ScaleCrop>false</ScaleCrop>
  <HeadingPairs>
    <vt:vector size="2" baseType="variant">
      <vt:variant>
        <vt:lpstr>Title</vt:lpstr>
      </vt:variant>
      <vt:variant>
        <vt:i4>1</vt:i4>
      </vt:variant>
    </vt:vector>
  </HeadingPairs>
  <TitlesOfParts>
    <vt:vector size="1" baseType="lpstr">
      <vt:lpstr>Letter Logo</vt:lpstr>
    </vt:vector>
  </TitlesOfParts>
  <Company/>
  <LinksUpToDate>false</LinksUpToDate>
  <CharactersWithSpaces>15513</CharactersWithSpaces>
  <SharedDoc>false</SharedDoc>
  <HLinks>
    <vt:vector size="108" baseType="variant">
      <vt:variant>
        <vt:i4>5374069</vt:i4>
      </vt:variant>
      <vt:variant>
        <vt:i4>81</vt:i4>
      </vt:variant>
      <vt:variant>
        <vt:i4>0</vt:i4>
      </vt:variant>
      <vt:variant>
        <vt:i4>5</vt:i4>
      </vt:variant>
      <vt:variant>
        <vt:lpwstr>http://www.omantel.om</vt:lpwstr>
      </vt:variant>
      <vt:variant>
        <vt:lpwstr/>
      </vt:variant>
      <vt:variant>
        <vt:i4>1769485</vt:i4>
      </vt:variant>
      <vt:variant>
        <vt:i4>74</vt:i4>
      </vt:variant>
      <vt:variant>
        <vt:i4>0</vt:i4>
      </vt:variant>
      <vt:variant>
        <vt:i4>5</vt:i4>
      </vt:variant>
      <vt:variant>
        <vt:lpwstr/>
      </vt:variant>
      <vt:variant>
        <vt:lpwstr>_Toc298064110</vt:lpwstr>
      </vt:variant>
      <vt:variant>
        <vt:i4>1703940</vt:i4>
      </vt:variant>
      <vt:variant>
        <vt:i4>68</vt:i4>
      </vt:variant>
      <vt:variant>
        <vt:i4>0</vt:i4>
      </vt:variant>
      <vt:variant>
        <vt:i4>5</vt:i4>
      </vt:variant>
      <vt:variant>
        <vt:lpwstr/>
      </vt:variant>
      <vt:variant>
        <vt:lpwstr>_Toc298064109</vt:lpwstr>
      </vt:variant>
      <vt:variant>
        <vt:i4>1703941</vt:i4>
      </vt:variant>
      <vt:variant>
        <vt:i4>62</vt:i4>
      </vt:variant>
      <vt:variant>
        <vt:i4>0</vt:i4>
      </vt:variant>
      <vt:variant>
        <vt:i4>5</vt:i4>
      </vt:variant>
      <vt:variant>
        <vt:lpwstr/>
      </vt:variant>
      <vt:variant>
        <vt:lpwstr>_Toc298064108</vt:lpwstr>
      </vt:variant>
      <vt:variant>
        <vt:i4>1703946</vt:i4>
      </vt:variant>
      <vt:variant>
        <vt:i4>56</vt:i4>
      </vt:variant>
      <vt:variant>
        <vt:i4>0</vt:i4>
      </vt:variant>
      <vt:variant>
        <vt:i4>5</vt:i4>
      </vt:variant>
      <vt:variant>
        <vt:lpwstr/>
      </vt:variant>
      <vt:variant>
        <vt:lpwstr>_Toc298064107</vt:lpwstr>
      </vt:variant>
      <vt:variant>
        <vt:i4>1703947</vt:i4>
      </vt:variant>
      <vt:variant>
        <vt:i4>50</vt:i4>
      </vt:variant>
      <vt:variant>
        <vt:i4>0</vt:i4>
      </vt:variant>
      <vt:variant>
        <vt:i4>5</vt:i4>
      </vt:variant>
      <vt:variant>
        <vt:lpwstr/>
      </vt:variant>
      <vt:variant>
        <vt:lpwstr>_Toc298064106</vt:lpwstr>
      </vt:variant>
      <vt:variant>
        <vt:i4>1703944</vt:i4>
      </vt:variant>
      <vt:variant>
        <vt:i4>44</vt:i4>
      </vt:variant>
      <vt:variant>
        <vt:i4>0</vt:i4>
      </vt:variant>
      <vt:variant>
        <vt:i4>5</vt:i4>
      </vt:variant>
      <vt:variant>
        <vt:lpwstr/>
      </vt:variant>
      <vt:variant>
        <vt:lpwstr>_Toc298064105</vt:lpwstr>
      </vt:variant>
      <vt:variant>
        <vt:i4>1703945</vt:i4>
      </vt:variant>
      <vt:variant>
        <vt:i4>38</vt:i4>
      </vt:variant>
      <vt:variant>
        <vt:i4>0</vt:i4>
      </vt:variant>
      <vt:variant>
        <vt:i4>5</vt:i4>
      </vt:variant>
      <vt:variant>
        <vt:lpwstr/>
      </vt:variant>
      <vt:variant>
        <vt:lpwstr>_Toc298064104</vt:lpwstr>
      </vt:variant>
      <vt:variant>
        <vt:i4>1703950</vt:i4>
      </vt:variant>
      <vt:variant>
        <vt:i4>32</vt:i4>
      </vt:variant>
      <vt:variant>
        <vt:i4>0</vt:i4>
      </vt:variant>
      <vt:variant>
        <vt:i4>5</vt:i4>
      </vt:variant>
      <vt:variant>
        <vt:lpwstr/>
      </vt:variant>
      <vt:variant>
        <vt:lpwstr>_Toc298064103</vt:lpwstr>
      </vt:variant>
      <vt:variant>
        <vt:i4>1703951</vt:i4>
      </vt:variant>
      <vt:variant>
        <vt:i4>26</vt:i4>
      </vt:variant>
      <vt:variant>
        <vt:i4>0</vt:i4>
      </vt:variant>
      <vt:variant>
        <vt:i4>5</vt:i4>
      </vt:variant>
      <vt:variant>
        <vt:lpwstr/>
      </vt:variant>
      <vt:variant>
        <vt:lpwstr>_Toc298064102</vt:lpwstr>
      </vt:variant>
      <vt:variant>
        <vt:i4>1703948</vt:i4>
      </vt:variant>
      <vt:variant>
        <vt:i4>20</vt:i4>
      </vt:variant>
      <vt:variant>
        <vt:i4>0</vt:i4>
      </vt:variant>
      <vt:variant>
        <vt:i4>5</vt:i4>
      </vt:variant>
      <vt:variant>
        <vt:lpwstr/>
      </vt:variant>
      <vt:variant>
        <vt:lpwstr>_Toc298064101</vt:lpwstr>
      </vt:variant>
      <vt:variant>
        <vt:i4>1703949</vt:i4>
      </vt:variant>
      <vt:variant>
        <vt:i4>14</vt:i4>
      </vt:variant>
      <vt:variant>
        <vt:i4>0</vt:i4>
      </vt:variant>
      <vt:variant>
        <vt:i4>5</vt:i4>
      </vt:variant>
      <vt:variant>
        <vt:lpwstr/>
      </vt:variant>
      <vt:variant>
        <vt:lpwstr>_Toc298064100</vt:lpwstr>
      </vt:variant>
      <vt:variant>
        <vt:i4>1245189</vt:i4>
      </vt:variant>
      <vt:variant>
        <vt:i4>8</vt:i4>
      </vt:variant>
      <vt:variant>
        <vt:i4>0</vt:i4>
      </vt:variant>
      <vt:variant>
        <vt:i4>5</vt:i4>
      </vt:variant>
      <vt:variant>
        <vt:lpwstr/>
      </vt:variant>
      <vt:variant>
        <vt:lpwstr>_Toc298064099</vt:lpwstr>
      </vt:variant>
      <vt:variant>
        <vt:i4>1245188</vt:i4>
      </vt:variant>
      <vt:variant>
        <vt:i4>2</vt:i4>
      </vt:variant>
      <vt:variant>
        <vt:i4>0</vt:i4>
      </vt:variant>
      <vt:variant>
        <vt:i4>5</vt:i4>
      </vt:variant>
      <vt:variant>
        <vt:lpwstr/>
      </vt:variant>
      <vt:variant>
        <vt:lpwstr>_Toc298064098</vt:lpwstr>
      </vt:variant>
      <vt:variant>
        <vt:i4>6160387</vt:i4>
      </vt:variant>
      <vt:variant>
        <vt:i4>-1</vt:i4>
      </vt:variant>
      <vt:variant>
        <vt:i4>2084</vt:i4>
      </vt:variant>
      <vt:variant>
        <vt:i4>1</vt:i4>
      </vt:variant>
      <vt:variant>
        <vt:lpwstr>Picture1</vt:lpwstr>
      </vt:variant>
      <vt:variant>
        <vt:lpwstr/>
      </vt:variant>
      <vt:variant>
        <vt:i4>5636099</vt:i4>
      </vt:variant>
      <vt:variant>
        <vt:i4>-1</vt:i4>
      </vt:variant>
      <vt:variant>
        <vt:i4>2070</vt:i4>
      </vt:variant>
      <vt:variant>
        <vt:i4>1</vt:i4>
      </vt:variant>
      <vt:variant>
        <vt:lpwstr>BGC_eng</vt:lpwstr>
      </vt:variant>
      <vt:variant>
        <vt:lpwstr/>
      </vt:variant>
      <vt:variant>
        <vt:i4>5636099</vt:i4>
      </vt:variant>
      <vt:variant>
        <vt:i4>-1</vt:i4>
      </vt:variant>
      <vt:variant>
        <vt:i4>2072</vt:i4>
      </vt:variant>
      <vt:variant>
        <vt:i4>1</vt:i4>
      </vt:variant>
      <vt:variant>
        <vt:lpwstr>BGC_eng</vt:lpwstr>
      </vt:variant>
      <vt:variant>
        <vt:lpwstr/>
      </vt:variant>
      <vt:variant>
        <vt:i4>6094867</vt:i4>
      </vt:variant>
      <vt:variant>
        <vt:i4>-1</vt:i4>
      </vt:variant>
      <vt:variant>
        <vt:i4>2082</vt:i4>
      </vt:variant>
      <vt:variant>
        <vt:i4>1</vt:i4>
      </vt:variant>
      <vt:variant>
        <vt:lpwstr>Omantel_add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Logo</dc:title>
  <dc:creator>Vasim Khan</dc:creator>
  <cp:lastModifiedBy>Omantel</cp:lastModifiedBy>
  <cp:revision>88</cp:revision>
  <cp:lastPrinted>2026-01-14T11:07:00Z</cp:lastPrinted>
  <dcterms:created xsi:type="dcterms:W3CDTF">2018-02-21T09:05:00Z</dcterms:created>
  <dcterms:modified xsi:type="dcterms:W3CDTF">2026-01-14T11:07:00Z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0x0101005778803561ED984EA14D9B76C6C0DD84</vt:lpwstr>
  </property>
</Properties>
</file>